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A97" w:rsidRPr="00F443CA" w:rsidRDefault="00701A97" w:rsidP="00701A9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sidRPr="00F443CA">
        <w:rPr>
          <w:rFonts w:eastAsia="MS Mincho" w:cs="Arial"/>
          <w:sz w:val="24"/>
          <w:lang w:eastAsia="ja-JP"/>
        </w:rPr>
        <w:t>7</w:t>
      </w:r>
      <w:r w:rsidR="00AF0372">
        <w:rPr>
          <w:rFonts w:eastAsia="MS Mincho" w:cs="Arial"/>
          <w:sz w:val="24"/>
          <w:lang w:eastAsia="ja-JP"/>
        </w:rPr>
        <w:t>9</w:t>
      </w:r>
      <w:r w:rsidRPr="00F443CA">
        <w:rPr>
          <w:rFonts w:cs="Arial"/>
          <w:i/>
          <w:sz w:val="24"/>
        </w:rPr>
        <w:tab/>
      </w:r>
      <w:r w:rsidRPr="00F443CA">
        <w:rPr>
          <w:rFonts w:cs="Arial"/>
          <w:i/>
          <w:sz w:val="24"/>
        </w:rPr>
        <w:tab/>
      </w:r>
      <w:r w:rsidRPr="00F443CA">
        <w:rPr>
          <w:rFonts w:cs="Arial"/>
          <w:bCs/>
          <w:sz w:val="24"/>
        </w:rPr>
        <w:t>R4-</w:t>
      </w:r>
      <w:r w:rsidR="00AF0372">
        <w:rPr>
          <w:rFonts w:cs="Arial"/>
          <w:bCs/>
          <w:sz w:val="24"/>
          <w:lang w:val="en-US"/>
        </w:rPr>
        <w:t>16426</w:t>
      </w:r>
      <w:r>
        <w:rPr>
          <w:rFonts w:cs="Arial"/>
          <w:bCs/>
          <w:sz w:val="24"/>
          <w:lang w:val="en-US"/>
        </w:rPr>
        <w:t>2</w:t>
      </w:r>
    </w:p>
    <w:p w:rsidR="00AF0372" w:rsidRPr="00F443CA" w:rsidRDefault="00AF0372" w:rsidP="004B1E0F">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Nanjing</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23-27</w:t>
      </w:r>
      <w:r w:rsidRPr="00F443CA">
        <w:rPr>
          <w:rFonts w:ascii="Arial" w:hAnsi="Arial" w:cs="Arial"/>
          <w:b/>
          <w:sz w:val="24"/>
          <w:szCs w:val="24"/>
          <w:lang w:eastAsia="zh-CN"/>
        </w:rPr>
        <w:t xml:space="preserve"> </w:t>
      </w:r>
      <w:r>
        <w:rPr>
          <w:rFonts w:ascii="Arial" w:hAnsi="Arial" w:cs="Arial"/>
          <w:b/>
          <w:sz w:val="24"/>
          <w:szCs w:val="24"/>
          <w:lang w:eastAsia="zh-CN"/>
        </w:rPr>
        <w:t>May</w:t>
      </w:r>
      <w:r w:rsidRPr="00F443CA">
        <w:rPr>
          <w:rFonts w:ascii="Arial" w:hAnsi="Arial" w:cs="Arial"/>
          <w:b/>
          <w:sz w:val="24"/>
          <w:szCs w:val="24"/>
          <w:lang w:eastAsia="zh-CN"/>
        </w:rPr>
        <w:t>, 201</w:t>
      </w:r>
      <w:r>
        <w:rPr>
          <w:rFonts w:ascii="Arial" w:eastAsia="MS Mincho" w:hAnsi="Arial" w:cs="Arial"/>
          <w:b/>
          <w:sz w:val="24"/>
          <w:szCs w:val="24"/>
          <w:lang w:eastAsia="ja-JP"/>
        </w:rPr>
        <w:t>6</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Pr>
          <w:rFonts w:ascii="Arial" w:hAnsi="Arial" w:cs="Arial"/>
          <w:sz w:val="22"/>
          <w:szCs w:val="22"/>
          <w:lang w:eastAsia="zh-CN"/>
        </w:rPr>
        <w:t>6.2</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570BC6" w:rsidP="00897EAF">
      <w:pPr>
        <w:widowControl w:val="0"/>
        <w:tabs>
          <w:tab w:val="left" w:pos="1985"/>
        </w:tabs>
        <w:spacing w:before="0" w:after="0"/>
        <w:rPr>
          <w:rFonts w:eastAsia="SimSun"/>
          <w:sz w:val="22"/>
          <w:lang w:eastAsia="zh-CN"/>
        </w:rPr>
      </w:pPr>
      <w:r w:rsidRPr="00570BC6">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9A4ECF">
        <w:rPr>
          <w:rFonts w:eastAsia="SimSun"/>
          <w:lang w:val="en-US" w:eastAsia="zh-CN"/>
        </w:rPr>
        <w:t>9</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AF0372">
        <w:rPr>
          <w:rFonts w:eastAsia="MS Mincho"/>
          <w:lang w:val="en-US" w:eastAsia="zh-CN"/>
        </w:rPr>
        <w:t xml:space="preserve">May </w:t>
      </w:r>
      <w:proofErr w:type="gramStart"/>
      <w:r w:rsidR="00AF0372">
        <w:rPr>
          <w:rFonts w:eastAsia="MS Mincho"/>
          <w:lang w:val="en-US" w:eastAsia="zh-CN"/>
        </w:rPr>
        <w:t>23</w:t>
      </w:r>
      <w:r w:rsidR="00AF0372" w:rsidRPr="00AF0372">
        <w:rPr>
          <w:rFonts w:eastAsia="MS Mincho"/>
          <w:vertAlign w:val="superscript"/>
          <w:lang w:val="en-US" w:eastAsia="zh-CN"/>
        </w:rPr>
        <w:t>rd</w:t>
      </w:r>
      <w:r w:rsidR="00AF0372">
        <w:rPr>
          <w:rFonts w:eastAsia="MS Mincho"/>
          <w:lang w:val="en-US" w:eastAsia="zh-CN"/>
        </w:rPr>
        <w:t xml:space="preserve"> </w:t>
      </w:r>
      <w:r w:rsidR="00432B29" w:rsidRPr="00973DD5">
        <w:rPr>
          <w:rFonts w:eastAsia="SimSun"/>
          <w:lang w:val="en-US" w:eastAsia="zh-CN"/>
        </w:rPr>
        <w:t>,</w:t>
      </w:r>
      <w:proofErr w:type="gramEnd"/>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973DD5">
        <w:rPr>
          <w:rFonts w:eastAsia="MS Mincho"/>
          <w:lang w:val="en-US" w:eastAsia="zh-CN"/>
        </w:rPr>
        <w:t xml:space="preserve">The following companies and organizations were </w:t>
      </w:r>
      <w:r w:rsidR="00AF0372">
        <w:rPr>
          <w:rFonts w:eastAsia="MS Mincho"/>
          <w:lang w:val="en-US" w:eastAsia="zh-CN"/>
        </w:rPr>
        <w:t>re</w:t>
      </w:r>
      <w:r w:rsidRPr="00973DD5">
        <w:rPr>
          <w:rFonts w:eastAsia="MS Mincho"/>
          <w:lang w:val="en-US" w:eastAsia="zh-CN"/>
        </w:rPr>
        <w:t xml:space="preserve">presented: </w:t>
      </w:r>
      <w:r w:rsidR="00AF0372" w:rsidRPr="00963D8F">
        <w:rPr>
          <w:rFonts w:eastAsia="MS Mincho"/>
          <w:lang w:val="en-US" w:eastAsia="zh-CN"/>
        </w:rPr>
        <w:t xml:space="preserve">Ericsson, </w:t>
      </w:r>
      <w:r w:rsidR="00AF0372" w:rsidRPr="00963D8F">
        <w:rPr>
          <w:rFonts w:eastAsia="SimSun"/>
          <w:lang w:val="en-US" w:eastAsia="zh-CN"/>
        </w:rPr>
        <w:t xml:space="preserve">Huawei, </w:t>
      </w:r>
      <w:r w:rsidR="00AF0372" w:rsidRPr="00963D8F">
        <w:rPr>
          <w:rFonts w:eastAsia="MS Mincho"/>
          <w:lang w:val="en-US" w:eastAsia="zh-CN"/>
        </w:rPr>
        <w:t xml:space="preserve">Nokia, </w:t>
      </w:r>
      <w:r w:rsidR="00AF0372" w:rsidRPr="009A4ECF">
        <w:rPr>
          <w:rFonts w:eastAsia="SimSun"/>
          <w:lang w:val="en-US" w:eastAsia="zh-CN"/>
        </w:rPr>
        <w:t xml:space="preserve">Kathrein, Keysight, </w:t>
      </w:r>
      <w:r w:rsidR="00AF0372" w:rsidRPr="00963D8F">
        <w:rPr>
          <w:rFonts w:eastAsia="SimSun"/>
          <w:lang w:val="en-US" w:eastAsia="zh-CN"/>
        </w:rPr>
        <w:t xml:space="preserve">Mitsubishi Electric, MVG, </w:t>
      </w:r>
      <w:r w:rsidR="00AF0372" w:rsidRPr="00963D8F">
        <w:rPr>
          <w:rFonts w:eastAsia="MS Mincho"/>
          <w:lang w:val="en-US" w:eastAsia="zh-CN"/>
        </w:rPr>
        <w:t>NEC,</w:t>
      </w:r>
      <w:r w:rsidR="00AF0372" w:rsidRPr="00963D8F">
        <w:rPr>
          <w:rFonts w:eastAsia="SimSun"/>
          <w:lang w:val="en-US" w:eastAsia="zh-CN"/>
        </w:rPr>
        <w:t xml:space="preserve"> NTT DOCOMO, Rhode &amp; Schwarz, Sumitomo Elec. Industries </w:t>
      </w:r>
      <w:r w:rsidR="00963D8F" w:rsidRPr="00963D8F">
        <w:rPr>
          <w:rFonts w:eastAsia="SimSun"/>
          <w:lang w:val="en-US" w:eastAsia="zh-CN"/>
        </w:rPr>
        <w:t>Verizon</w:t>
      </w:r>
      <w:r w:rsidR="00963D8F">
        <w:rPr>
          <w:rFonts w:eastAsia="SimSun"/>
          <w:lang w:val="en-US" w:eastAsia="zh-CN"/>
        </w:rPr>
        <w:t xml:space="preserve">, CATT, </w:t>
      </w:r>
      <w:proofErr w:type="gramStart"/>
      <w:r w:rsidR="00963D8F">
        <w:rPr>
          <w:rFonts w:eastAsia="SimSun"/>
          <w:lang w:val="en-US" w:eastAsia="zh-CN"/>
        </w:rPr>
        <w:t>CMCC</w:t>
      </w:r>
      <w:proofErr w:type="gramEnd"/>
    </w:p>
    <w:p w:rsidR="006B1E41" w:rsidRPr="00973DD5" w:rsidRDefault="00A657FA" w:rsidP="00A657FA">
      <w:pPr>
        <w:pStyle w:val="Title"/>
        <w:rPr>
          <w:rFonts w:ascii="Times New Roman" w:hAnsi="Times New Roman"/>
          <w:lang w:val="en-US" w:eastAsia="zh-CN"/>
        </w:rPr>
      </w:pPr>
      <w:bookmarkStart w:id="2" w:name="_Toc451667470"/>
      <w:r w:rsidRPr="00973DD5">
        <w:rPr>
          <w:rFonts w:ascii="Times New Roman" w:hAnsi="Times New Roman"/>
          <w:lang w:val="en-US" w:eastAsia="zh-CN"/>
        </w:rPr>
        <w:t>Agenda</w:t>
      </w:r>
      <w:bookmarkEnd w:id="2"/>
    </w:p>
    <w:p w:rsidR="007F7510" w:rsidRDefault="00570BC6">
      <w:pPr>
        <w:pStyle w:val="TOC1"/>
        <w:rPr>
          <w:rFonts w:asciiTheme="minorHAnsi" w:eastAsiaTheme="minorEastAsia" w:hAnsiTheme="minorHAnsi" w:cstheme="minorBidi"/>
          <w:szCs w:val="22"/>
          <w:lang w:eastAsia="en-GB"/>
        </w:rPr>
      </w:pPr>
      <w:r w:rsidRPr="00570BC6">
        <w:rPr>
          <w:rFonts w:eastAsia="SimSun"/>
          <w:lang w:val="en-US" w:eastAsia="zh-CN"/>
        </w:rPr>
        <w:fldChar w:fldCharType="begin"/>
      </w:r>
      <w:r w:rsidR="00A657FA" w:rsidRPr="00973DD5">
        <w:rPr>
          <w:rFonts w:eastAsia="SimSun"/>
          <w:lang w:val="en-US" w:eastAsia="zh-CN"/>
        </w:rPr>
        <w:instrText xml:space="preserve"> TOC \o "1-2" \n \h \z \u </w:instrText>
      </w:r>
      <w:r w:rsidRPr="00570BC6">
        <w:rPr>
          <w:rFonts w:eastAsia="SimSun"/>
          <w:lang w:val="en-US" w:eastAsia="zh-CN"/>
        </w:rPr>
        <w:fldChar w:fldCharType="separate"/>
      </w:r>
      <w:hyperlink w:anchor="_Toc451667470" w:history="1">
        <w:r w:rsidR="007F7510" w:rsidRPr="006431B5">
          <w:rPr>
            <w:rStyle w:val="Hyperlink"/>
            <w:lang w:val="en-US" w:eastAsia="zh-CN"/>
          </w:rPr>
          <w:t>Agenda</w:t>
        </w:r>
      </w:hyperlink>
    </w:p>
    <w:p w:rsidR="007F7510" w:rsidRDefault="00570BC6">
      <w:pPr>
        <w:pStyle w:val="TOC1"/>
        <w:rPr>
          <w:rFonts w:asciiTheme="minorHAnsi" w:eastAsiaTheme="minorEastAsia" w:hAnsiTheme="minorHAnsi" w:cstheme="minorBidi"/>
          <w:szCs w:val="22"/>
          <w:lang w:eastAsia="en-GB"/>
        </w:rPr>
      </w:pPr>
      <w:hyperlink w:anchor="_Toc451667471" w:history="1">
        <w:r w:rsidR="007F7510" w:rsidRPr="006431B5">
          <w:rPr>
            <w:rStyle w:val="Hyperlink"/>
            <w:lang w:val="en-US" w:eastAsia="zh-CN"/>
          </w:rPr>
          <w:t>1</w:t>
        </w:r>
        <w:r w:rsidR="007F7510">
          <w:rPr>
            <w:rFonts w:asciiTheme="minorHAnsi" w:eastAsiaTheme="minorEastAsia" w:hAnsiTheme="minorHAnsi" w:cstheme="minorBidi"/>
            <w:szCs w:val="22"/>
            <w:lang w:eastAsia="en-GB"/>
          </w:rPr>
          <w:tab/>
        </w:r>
        <w:r w:rsidR="007F7510" w:rsidRPr="006431B5">
          <w:rPr>
            <w:rStyle w:val="Hyperlink"/>
            <w:lang w:val="en-US" w:eastAsia="zh-CN"/>
          </w:rPr>
          <w:t>Maintenance (main agenda 5.8)</w:t>
        </w:r>
      </w:hyperlink>
    </w:p>
    <w:p w:rsidR="007F7510" w:rsidRDefault="00570BC6">
      <w:pPr>
        <w:pStyle w:val="TOC1"/>
        <w:rPr>
          <w:rFonts w:asciiTheme="minorHAnsi" w:eastAsiaTheme="minorEastAsia" w:hAnsiTheme="minorHAnsi" w:cstheme="minorBidi"/>
          <w:szCs w:val="22"/>
          <w:lang w:eastAsia="en-GB"/>
        </w:rPr>
      </w:pPr>
      <w:hyperlink w:anchor="_Toc451667472" w:history="1">
        <w:r w:rsidR="007F7510" w:rsidRPr="006431B5">
          <w:rPr>
            <w:rStyle w:val="Hyperlink"/>
            <w:lang w:val="en-US" w:eastAsia="zh-CN"/>
          </w:rPr>
          <w:t>2</w:t>
        </w:r>
        <w:r w:rsidR="007F7510">
          <w:rPr>
            <w:rFonts w:asciiTheme="minorHAnsi" w:eastAsiaTheme="minorEastAsia" w:hAnsiTheme="minorHAnsi" w:cstheme="minorBidi"/>
            <w:szCs w:val="22"/>
            <w:lang w:eastAsia="en-GB"/>
          </w:rPr>
          <w:tab/>
        </w:r>
        <w:r w:rsidR="007F7510" w:rsidRPr="006431B5">
          <w:rPr>
            <w:rStyle w:val="Hyperlink"/>
            <w:lang w:val="en-US" w:eastAsia="zh-CN"/>
          </w:rPr>
          <w:t>TR updates (main agenda 6.2)</w:t>
        </w:r>
      </w:hyperlink>
    </w:p>
    <w:p w:rsidR="007F7510" w:rsidRDefault="00570BC6">
      <w:pPr>
        <w:pStyle w:val="TOC1"/>
        <w:rPr>
          <w:rFonts w:asciiTheme="minorHAnsi" w:eastAsiaTheme="minorEastAsia" w:hAnsiTheme="minorHAnsi" w:cstheme="minorBidi"/>
          <w:szCs w:val="22"/>
          <w:lang w:eastAsia="en-GB"/>
        </w:rPr>
      </w:pPr>
      <w:hyperlink w:anchor="_Toc451667473" w:history="1">
        <w:r w:rsidR="007F7510" w:rsidRPr="006431B5">
          <w:rPr>
            <w:rStyle w:val="Hyperlink"/>
            <w:lang w:val="en-US" w:eastAsia="zh-CN"/>
          </w:rPr>
          <w:t>3</w:t>
        </w:r>
        <w:r w:rsidR="007F7510">
          <w:rPr>
            <w:rFonts w:asciiTheme="minorHAnsi" w:eastAsiaTheme="minorEastAsia" w:hAnsiTheme="minorHAnsi" w:cstheme="minorBidi"/>
            <w:szCs w:val="22"/>
            <w:lang w:eastAsia="en-GB"/>
          </w:rPr>
          <w:tab/>
        </w:r>
        <w:r w:rsidR="007F7510" w:rsidRPr="006431B5">
          <w:rPr>
            <w:rStyle w:val="Hyperlink"/>
            <w:lang w:val="en-US" w:eastAsia="zh-CN"/>
          </w:rPr>
          <w:t>Conformance Specifications (main agenda 6.2.2)</w:t>
        </w:r>
      </w:hyperlink>
    </w:p>
    <w:p w:rsidR="007F7510" w:rsidRDefault="00570BC6">
      <w:pPr>
        <w:pStyle w:val="TOC2"/>
        <w:rPr>
          <w:rFonts w:asciiTheme="minorHAnsi" w:eastAsiaTheme="minorEastAsia" w:hAnsiTheme="minorHAnsi" w:cstheme="minorBidi"/>
          <w:sz w:val="22"/>
          <w:szCs w:val="22"/>
          <w:lang w:eastAsia="en-GB"/>
        </w:rPr>
      </w:pPr>
      <w:hyperlink w:anchor="_Toc451667474" w:history="1">
        <w:r w:rsidR="007F7510" w:rsidRPr="006431B5">
          <w:rPr>
            <w:rStyle w:val="Hyperlink"/>
          </w:rPr>
          <w:t>3.1</w:t>
        </w:r>
        <w:r w:rsidR="007F7510">
          <w:rPr>
            <w:rFonts w:asciiTheme="minorHAnsi" w:eastAsiaTheme="minorEastAsia" w:hAnsiTheme="minorHAnsi" w:cstheme="minorBidi"/>
            <w:sz w:val="22"/>
            <w:szCs w:val="22"/>
            <w:lang w:eastAsia="en-GB"/>
          </w:rPr>
          <w:tab/>
        </w:r>
        <w:r w:rsidR="007F7510" w:rsidRPr="006431B5">
          <w:rPr>
            <w:rStyle w:val="Hyperlink"/>
          </w:rPr>
          <w:t>Specification text – part 1 (main agenda 6.2.2.1)</w:t>
        </w:r>
      </w:hyperlink>
    </w:p>
    <w:p w:rsidR="007F7510" w:rsidRDefault="00570BC6">
      <w:pPr>
        <w:pStyle w:val="TOC2"/>
        <w:rPr>
          <w:rFonts w:asciiTheme="minorHAnsi" w:eastAsiaTheme="minorEastAsia" w:hAnsiTheme="minorHAnsi" w:cstheme="minorBidi"/>
          <w:sz w:val="22"/>
          <w:szCs w:val="22"/>
          <w:lang w:eastAsia="en-GB"/>
        </w:rPr>
      </w:pPr>
      <w:hyperlink w:anchor="_Toc451667475" w:history="1">
        <w:r w:rsidR="007F7510" w:rsidRPr="006431B5">
          <w:rPr>
            <w:rStyle w:val="Hyperlink"/>
          </w:rPr>
          <w:t>3.2</w:t>
        </w:r>
        <w:r w:rsidR="007F7510">
          <w:rPr>
            <w:rFonts w:asciiTheme="minorHAnsi" w:eastAsiaTheme="minorEastAsia" w:hAnsiTheme="minorHAnsi" w:cstheme="minorBidi"/>
            <w:sz w:val="22"/>
            <w:szCs w:val="22"/>
            <w:lang w:eastAsia="en-GB"/>
          </w:rPr>
          <w:tab/>
        </w:r>
        <w:r w:rsidR="007F7510" w:rsidRPr="006431B5">
          <w:rPr>
            <w:rStyle w:val="Hyperlink"/>
          </w:rPr>
          <w:t>OTA testing  (main agenda 6.2.2.2)</w:t>
        </w:r>
      </w:hyperlink>
    </w:p>
    <w:p w:rsidR="007F7510" w:rsidRDefault="00570BC6">
      <w:pPr>
        <w:pStyle w:val="TOC2"/>
        <w:rPr>
          <w:rFonts w:asciiTheme="minorHAnsi" w:eastAsiaTheme="minorEastAsia" w:hAnsiTheme="minorHAnsi" w:cstheme="minorBidi"/>
          <w:sz w:val="22"/>
          <w:szCs w:val="22"/>
          <w:lang w:eastAsia="en-GB"/>
        </w:rPr>
      </w:pPr>
      <w:hyperlink w:anchor="_Toc451667476" w:history="1">
        <w:r w:rsidR="007F7510" w:rsidRPr="006431B5">
          <w:rPr>
            <w:rStyle w:val="Hyperlink"/>
          </w:rPr>
          <w:t>3.3</w:t>
        </w:r>
        <w:r w:rsidR="007F7510">
          <w:rPr>
            <w:rFonts w:asciiTheme="minorHAnsi" w:eastAsiaTheme="minorEastAsia" w:hAnsiTheme="minorHAnsi" w:cstheme="minorBidi"/>
            <w:sz w:val="22"/>
            <w:szCs w:val="22"/>
            <w:lang w:eastAsia="en-GB"/>
          </w:rPr>
          <w:tab/>
        </w:r>
        <w:r w:rsidR="007F7510" w:rsidRPr="006431B5">
          <w:rPr>
            <w:rStyle w:val="Hyperlink"/>
          </w:rPr>
          <w:t>Specification text – part 2 (main agenda 6.2.2.3)</w:t>
        </w:r>
      </w:hyperlink>
    </w:p>
    <w:p w:rsidR="007F7510" w:rsidRDefault="00570BC6">
      <w:pPr>
        <w:pStyle w:val="TOC1"/>
        <w:rPr>
          <w:rFonts w:asciiTheme="minorHAnsi" w:eastAsiaTheme="minorEastAsia" w:hAnsiTheme="minorHAnsi" w:cstheme="minorBidi"/>
          <w:szCs w:val="22"/>
          <w:lang w:eastAsia="en-GB"/>
        </w:rPr>
      </w:pPr>
      <w:hyperlink w:anchor="_Toc451667477" w:history="1">
        <w:r w:rsidR="007F7510" w:rsidRPr="006431B5">
          <w:rPr>
            <w:rStyle w:val="Hyperlink"/>
            <w:lang w:val="en-US" w:eastAsia="zh-CN"/>
          </w:rPr>
          <w:t>4</w:t>
        </w:r>
        <w:r w:rsidR="007F7510">
          <w:rPr>
            <w:rFonts w:asciiTheme="minorHAnsi" w:eastAsiaTheme="minorEastAsia" w:hAnsiTheme="minorHAnsi" w:cstheme="minorBidi"/>
            <w:szCs w:val="22"/>
            <w:lang w:eastAsia="en-GB"/>
          </w:rPr>
          <w:tab/>
        </w:r>
        <w:r w:rsidR="007F7510" w:rsidRPr="006431B5">
          <w:rPr>
            <w:rStyle w:val="Hyperlink"/>
            <w:lang w:val="en-US" w:eastAsia="zh-CN"/>
          </w:rPr>
          <w:t>Release 14 (main agenda 7.14)</w:t>
        </w:r>
      </w:hyperlink>
    </w:p>
    <w:p w:rsidR="007F7510" w:rsidRDefault="00570BC6">
      <w:pPr>
        <w:pStyle w:val="TOC2"/>
        <w:rPr>
          <w:rFonts w:asciiTheme="minorHAnsi" w:eastAsiaTheme="minorEastAsia" w:hAnsiTheme="minorHAnsi" w:cstheme="minorBidi"/>
          <w:sz w:val="22"/>
          <w:szCs w:val="22"/>
          <w:lang w:eastAsia="en-GB"/>
        </w:rPr>
      </w:pPr>
      <w:hyperlink w:anchor="_Toc451667478" w:history="1">
        <w:r w:rsidR="007F7510" w:rsidRPr="006431B5">
          <w:rPr>
            <w:rStyle w:val="Hyperlink"/>
          </w:rPr>
          <w:t>4.1</w:t>
        </w:r>
        <w:r w:rsidR="007F7510">
          <w:rPr>
            <w:rFonts w:asciiTheme="minorHAnsi" w:eastAsiaTheme="minorEastAsia" w:hAnsiTheme="minorHAnsi" w:cstheme="minorBidi"/>
            <w:sz w:val="22"/>
            <w:szCs w:val="22"/>
            <w:lang w:eastAsia="en-GB"/>
          </w:rPr>
          <w:tab/>
        </w:r>
        <w:r w:rsidR="007F7510" w:rsidRPr="006431B5">
          <w:rPr>
            <w:rStyle w:val="Hyperlink"/>
          </w:rPr>
          <w:t>Core (main agenda 7.14.2)</w:t>
        </w:r>
      </w:hyperlink>
    </w:p>
    <w:p w:rsidR="007F7510" w:rsidRDefault="00570BC6">
      <w:pPr>
        <w:pStyle w:val="TOC2"/>
        <w:rPr>
          <w:rFonts w:asciiTheme="minorHAnsi" w:eastAsiaTheme="minorEastAsia" w:hAnsiTheme="minorHAnsi" w:cstheme="minorBidi"/>
          <w:sz w:val="22"/>
          <w:szCs w:val="22"/>
          <w:lang w:eastAsia="en-GB"/>
        </w:rPr>
      </w:pPr>
      <w:hyperlink w:anchor="_Toc451667479" w:history="1">
        <w:r w:rsidR="007F7510" w:rsidRPr="006431B5">
          <w:rPr>
            <w:rStyle w:val="Hyperlink"/>
          </w:rPr>
          <w:t>4.2</w:t>
        </w:r>
        <w:r w:rsidR="007F7510">
          <w:rPr>
            <w:rFonts w:asciiTheme="minorHAnsi" w:eastAsiaTheme="minorEastAsia" w:hAnsiTheme="minorHAnsi" w:cstheme="minorBidi"/>
            <w:sz w:val="22"/>
            <w:szCs w:val="22"/>
            <w:lang w:eastAsia="en-GB"/>
          </w:rPr>
          <w:tab/>
        </w:r>
        <w:r w:rsidR="007F7510" w:rsidRPr="006431B5">
          <w:rPr>
            <w:rStyle w:val="Hyperlink"/>
          </w:rPr>
          <w:t>Performance (main agenda 7.14.3)</w:t>
        </w:r>
      </w:hyperlink>
    </w:p>
    <w:p w:rsidR="007F7510" w:rsidRDefault="00570BC6">
      <w:pPr>
        <w:pStyle w:val="TOC1"/>
        <w:rPr>
          <w:rFonts w:asciiTheme="minorHAnsi" w:eastAsiaTheme="minorEastAsia" w:hAnsiTheme="minorHAnsi" w:cstheme="minorBidi"/>
          <w:szCs w:val="22"/>
          <w:lang w:eastAsia="en-GB"/>
        </w:rPr>
      </w:pPr>
      <w:hyperlink w:anchor="_Toc451667480" w:history="1">
        <w:r w:rsidR="007F7510" w:rsidRPr="006431B5">
          <w:rPr>
            <w:rStyle w:val="Hyperlink"/>
            <w:lang w:val="en-US" w:eastAsia="zh-CN"/>
          </w:rPr>
          <w:t>5</w:t>
        </w:r>
        <w:r w:rsidR="007F7510">
          <w:rPr>
            <w:rFonts w:asciiTheme="minorHAnsi" w:eastAsiaTheme="minorEastAsia" w:hAnsiTheme="minorHAnsi" w:cstheme="minorBidi"/>
            <w:szCs w:val="22"/>
            <w:lang w:eastAsia="en-GB"/>
          </w:rPr>
          <w:tab/>
        </w:r>
        <w:r w:rsidR="007F7510" w:rsidRPr="006431B5">
          <w:rPr>
            <w:rStyle w:val="Hyperlink"/>
            <w:lang w:val="en-US" w:eastAsia="zh-CN"/>
          </w:rPr>
          <w:t>Reserved TP’s withdrawn/Missing</w:t>
        </w:r>
      </w:hyperlink>
    </w:p>
    <w:p w:rsidR="003039EC" w:rsidRPr="00973DD5" w:rsidRDefault="00570BC6" w:rsidP="00D405F7">
      <w:pPr>
        <w:spacing w:before="0" w:after="0" w:line="240" w:lineRule="auto"/>
        <w:ind w:left="564"/>
        <w:jc w:val="left"/>
        <w:rPr>
          <w:rFonts w:eastAsia="SimSun"/>
          <w:lang w:val="en-US" w:eastAsia="zh-CN"/>
        </w:rPr>
      </w:pPr>
      <w:r w:rsidRPr="00973DD5">
        <w:rPr>
          <w:rFonts w:eastAsia="SimSun"/>
          <w:lang w:val="en-US" w:eastAsia="zh-CN"/>
        </w:rPr>
        <w:fldChar w:fldCharType="end"/>
      </w:r>
    </w:p>
    <w:p w:rsidR="0030747A" w:rsidRPr="00973DD5" w:rsidRDefault="0030747A" w:rsidP="006B2419">
      <w:pPr>
        <w:spacing w:before="0" w:after="0" w:line="240" w:lineRule="auto"/>
        <w:jc w:val="left"/>
        <w:rPr>
          <w:rFonts w:eastAsia="SimSun"/>
          <w:lang w:val="en-US" w:eastAsia="zh-CN"/>
        </w:rPr>
      </w:pPr>
    </w:p>
    <w:p w:rsidR="002E387B" w:rsidRPr="00973DD5" w:rsidRDefault="00701A97" w:rsidP="002E387B">
      <w:pPr>
        <w:pStyle w:val="Heading1"/>
        <w:rPr>
          <w:rFonts w:ascii="Times New Roman" w:hAnsi="Times New Roman"/>
          <w:lang w:val="en-US" w:eastAsia="zh-CN"/>
        </w:rPr>
      </w:pPr>
      <w:bookmarkStart w:id="3" w:name="_Toc451667471"/>
      <w:r>
        <w:rPr>
          <w:rFonts w:ascii="Times New Roman" w:hAnsi="Times New Roman"/>
          <w:lang w:val="en-US" w:eastAsia="zh-CN"/>
        </w:rPr>
        <w:t>Maintenance</w:t>
      </w:r>
      <w:r w:rsidR="00EC08B9">
        <w:rPr>
          <w:rFonts w:ascii="Times New Roman" w:hAnsi="Times New Roman"/>
          <w:lang w:val="en-US" w:eastAsia="zh-CN"/>
        </w:rPr>
        <w:t xml:space="preserve"> (main agenda 5.8)</w:t>
      </w:r>
      <w:bookmarkEnd w:id="3"/>
    </w:p>
    <w:p w:rsidR="0029560D" w:rsidRPr="00973DD5" w:rsidRDefault="0029560D" w:rsidP="00A95F0E">
      <w:pPr>
        <w:spacing w:before="0" w:after="0" w:line="240" w:lineRule="auto"/>
      </w:pPr>
    </w:p>
    <w:p w:rsidR="00A704E0" w:rsidRDefault="00A704E0" w:rsidP="0030747A">
      <w:pPr>
        <w:spacing w:before="0" w:after="0" w:line="240" w:lineRule="auto"/>
        <w:rPr>
          <w:b/>
          <w:u w:val="single"/>
        </w:rPr>
      </w:pPr>
      <w:r>
        <w:rPr>
          <w:b/>
          <w:u w:val="single"/>
        </w:rPr>
        <w:t>Radiated power text</w:t>
      </w:r>
    </w:p>
    <w:p w:rsidR="00A704E0" w:rsidRDefault="00A704E0" w:rsidP="0030747A">
      <w:pPr>
        <w:spacing w:before="0" w:after="0" w:line="240" w:lineRule="auto"/>
        <w:rPr>
          <w:b/>
          <w:u w:val="single"/>
        </w:rPr>
      </w:pPr>
    </w:p>
    <w:p w:rsidR="00A704E0" w:rsidRDefault="00A704E0" w:rsidP="00A704E0">
      <w:pPr>
        <w:spacing w:before="0" w:after="0" w:line="240" w:lineRule="auto"/>
      </w:pPr>
      <w:r w:rsidRPr="00A704E0">
        <w:rPr>
          <w:b/>
        </w:rPr>
        <w:t>R4-163374</w:t>
      </w:r>
      <w:r>
        <w:tab/>
        <w:t>TP for TR37.842: Clean up to radiated transmit power requirements in section 7.2.5</w:t>
      </w:r>
      <w:r>
        <w:tab/>
        <w:t>CATT</w:t>
      </w:r>
    </w:p>
    <w:p w:rsidR="00A704E0" w:rsidRDefault="00446DEE" w:rsidP="00A704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R4-164265</w:t>
      </w:r>
      <w:r>
        <w:tab/>
        <w:t>TP to TR 37.842 - Capture EIRP accuracy agreement</w:t>
      </w:r>
      <w:r>
        <w:tab/>
        <w:t>Huawei</w:t>
      </w:r>
    </w:p>
    <w:p w:rsidR="00A704E0" w:rsidRPr="00973DD5" w:rsidRDefault="00446DEE" w:rsidP="0030747A">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0747A" w:rsidRPr="00973DD5" w:rsidRDefault="0030747A" w:rsidP="0030747A">
      <w:pPr>
        <w:spacing w:before="0" w:after="0" w:line="240" w:lineRule="auto"/>
      </w:pPr>
    </w:p>
    <w:p w:rsidR="00341C20" w:rsidRPr="00341C20" w:rsidRDefault="00341C20" w:rsidP="00701A97">
      <w:pPr>
        <w:spacing w:before="0" w:after="0" w:line="240" w:lineRule="auto"/>
        <w:rPr>
          <w:b/>
          <w:u w:val="single"/>
        </w:rPr>
      </w:pPr>
      <w:r w:rsidRPr="00341C20">
        <w:rPr>
          <w:b/>
          <w:u w:val="single"/>
        </w:rPr>
        <w:t>IMD</w:t>
      </w:r>
    </w:p>
    <w:p w:rsidR="00341C20" w:rsidRDefault="00341C20" w:rsidP="00701A97">
      <w:pPr>
        <w:spacing w:before="0" w:after="0" w:line="240" w:lineRule="auto"/>
      </w:pPr>
    </w:p>
    <w:p w:rsidR="00A704E0" w:rsidRDefault="00A704E0" w:rsidP="00A704E0">
      <w:pPr>
        <w:spacing w:before="0" w:after="0" w:line="240" w:lineRule="auto"/>
      </w:pPr>
      <w:r w:rsidRPr="00446DEE">
        <w:rPr>
          <w:b/>
        </w:rPr>
        <w:t>R4-164263</w:t>
      </w:r>
      <w:r>
        <w:tab/>
        <w:t>Discussion on proposed IMD modifications</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704E0" w:rsidRDefault="00A704E0" w:rsidP="00A704E0">
      <w:pPr>
        <w:spacing w:before="0" w:after="0" w:line="240" w:lineRule="auto"/>
        <w:rPr>
          <w:b/>
        </w:rPr>
      </w:pPr>
    </w:p>
    <w:p w:rsidR="00446DEE" w:rsidRDefault="00446DEE" w:rsidP="00446DEE">
      <w:pPr>
        <w:spacing w:before="0" w:after="0" w:line="240" w:lineRule="auto"/>
      </w:pPr>
      <w:r w:rsidRPr="00446DEE">
        <w:rPr>
          <w:b/>
        </w:rPr>
        <w:t>R4-164264</w:t>
      </w:r>
      <w:r>
        <w:tab/>
        <w:t>TP to TR 37.842 - IMD modifications</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A704E0">
      <w:pPr>
        <w:spacing w:before="0" w:after="0" w:line="240" w:lineRule="auto"/>
        <w:rPr>
          <w:b/>
        </w:rPr>
      </w:pPr>
    </w:p>
    <w:p w:rsidR="00A704E0" w:rsidRDefault="00A704E0" w:rsidP="00A704E0">
      <w:pPr>
        <w:spacing w:before="0" w:after="0" w:line="240" w:lineRule="auto"/>
      </w:pPr>
      <w:r w:rsidRPr="00A704E0">
        <w:rPr>
          <w:b/>
        </w:rPr>
        <w:t>R4-163671</w:t>
      </w:r>
      <w:r>
        <w:tab/>
        <w:t>TS 37.105 Correction on interfering signal level for TX intermodulation</w:t>
      </w:r>
      <w:r>
        <w:tab/>
        <w:t>Ericsson</w:t>
      </w:r>
    </w:p>
    <w:p w:rsidR="00A704E0" w:rsidRDefault="00A704E0" w:rsidP="00A704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704E0" w:rsidRDefault="00A704E0" w:rsidP="00A704E0">
      <w:pPr>
        <w:spacing w:before="0" w:after="0" w:line="240" w:lineRule="auto"/>
      </w:pPr>
    </w:p>
    <w:p w:rsidR="00341C20" w:rsidRDefault="00341C20" w:rsidP="00341C20">
      <w:pPr>
        <w:spacing w:before="0" w:after="0" w:line="240" w:lineRule="auto"/>
      </w:pPr>
    </w:p>
    <w:p w:rsidR="00A704E0" w:rsidRDefault="00A704E0" w:rsidP="00A704E0">
      <w:pPr>
        <w:spacing w:before="0" w:after="0" w:line="240" w:lineRule="auto"/>
      </w:pPr>
      <w:r w:rsidRPr="00446DEE">
        <w:rPr>
          <w:b/>
        </w:rPr>
        <w:t>R4-163683</w:t>
      </w:r>
      <w:r>
        <w:tab/>
        <w:t>TP for TR 37.842: Editorial corrections to transmitter intermodulation in</w:t>
      </w:r>
      <w:r w:rsidR="00446DEE">
        <w:t xml:space="preserve"> sub-clause 8.2.5</w:t>
      </w:r>
      <w:r w:rsidR="00446DEE">
        <w:tab/>
        <w:t>Ericsson</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704E0" w:rsidRPr="00973DD5" w:rsidRDefault="00A704E0" w:rsidP="00341C20">
      <w:pPr>
        <w:spacing w:before="0" w:after="0" w:line="240" w:lineRule="auto"/>
      </w:pPr>
    </w:p>
    <w:p w:rsidR="0030747A" w:rsidRPr="00341C20" w:rsidRDefault="00446DEE" w:rsidP="0030747A">
      <w:pPr>
        <w:spacing w:before="0" w:after="0" w:line="240" w:lineRule="auto"/>
        <w:rPr>
          <w:b/>
          <w:u w:val="single"/>
        </w:rPr>
      </w:pPr>
      <w:r>
        <w:rPr>
          <w:b/>
          <w:u w:val="single"/>
        </w:rPr>
        <w:t>UEM corrections</w:t>
      </w:r>
    </w:p>
    <w:p w:rsidR="00341C20" w:rsidRDefault="00341C20" w:rsidP="00341C20">
      <w:pPr>
        <w:spacing w:before="0" w:after="0" w:line="240" w:lineRule="auto"/>
      </w:pPr>
    </w:p>
    <w:p w:rsidR="00446DEE" w:rsidRDefault="00446DEE" w:rsidP="00446DEE">
      <w:pPr>
        <w:spacing w:before="0" w:after="0" w:line="240" w:lineRule="auto"/>
      </w:pPr>
      <w:r w:rsidRPr="00446DEE">
        <w:rPr>
          <w:b/>
        </w:rPr>
        <w:t>R4-164266</w:t>
      </w:r>
      <w:r>
        <w:tab/>
        <w:t>CR to TS 37.105 - Correct spectrum emission mask and operating band UEM absolute basic limits</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0747A">
      <w:pPr>
        <w:spacing w:before="0" w:after="0" w:line="240" w:lineRule="auto"/>
      </w:pPr>
    </w:p>
    <w:p w:rsidR="00B83BCE" w:rsidRDefault="00B83BCE" w:rsidP="00B87843">
      <w:pPr>
        <w:spacing w:before="0" w:after="0" w:line="240" w:lineRule="auto"/>
        <w:rPr>
          <w:rFonts w:eastAsia="SimSun"/>
          <w:lang w:eastAsia="zh-CN"/>
        </w:rPr>
      </w:pPr>
    </w:p>
    <w:p w:rsidR="0094050D" w:rsidRDefault="00A704E0" w:rsidP="0094050D">
      <w:pPr>
        <w:spacing w:before="0" w:after="0" w:line="240" w:lineRule="auto"/>
        <w:rPr>
          <w:b/>
          <w:u w:val="single"/>
        </w:rPr>
      </w:pPr>
      <w:r>
        <w:rPr>
          <w:b/>
          <w:u w:val="single"/>
        </w:rPr>
        <w:t>EMC reference</w:t>
      </w:r>
    </w:p>
    <w:p w:rsidR="0094050D" w:rsidRDefault="0094050D" w:rsidP="0094050D">
      <w:pPr>
        <w:spacing w:before="0" w:after="0" w:line="240" w:lineRule="auto"/>
      </w:pPr>
    </w:p>
    <w:p w:rsidR="00446DEE" w:rsidRDefault="00446DEE" w:rsidP="00446DEE">
      <w:pPr>
        <w:spacing w:before="0" w:after="0" w:line="240" w:lineRule="auto"/>
      </w:pPr>
      <w:r w:rsidRPr="00446DEE">
        <w:rPr>
          <w:b/>
        </w:rPr>
        <w:t>R4-164431</w:t>
      </w:r>
      <w:r>
        <w:tab/>
        <w:t>Reference correction</w:t>
      </w:r>
      <w:r>
        <w:tab/>
      </w:r>
      <w:r>
        <w:tab/>
        <w:t>Nokia</w:t>
      </w:r>
      <w:r>
        <w:tab/>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A704E0">
      <w:pPr>
        <w:spacing w:before="0" w:after="0" w:line="240" w:lineRule="auto"/>
      </w:pPr>
    </w:p>
    <w:p w:rsidR="00A704E0" w:rsidRDefault="00A704E0" w:rsidP="00A704E0">
      <w:pPr>
        <w:spacing w:before="0" w:after="0" w:line="240" w:lineRule="auto"/>
      </w:pPr>
      <w:r w:rsidRPr="00446DEE">
        <w:rPr>
          <w:b/>
        </w:rPr>
        <w:t>R4-164249</w:t>
      </w:r>
      <w:r>
        <w:tab/>
        <w:t>Clarification in EMC environmental conditions references</w:t>
      </w:r>
      <w:r>
        <w:tab/>
        <w:t>Ericsson</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4050D" w:rsidRDefault="0094050D" w:rsidP="00B87843">
      <w:pPr>
        <w:spacing w:before="0" w:after="0" w:line="240" w:lineRule="auto"/>
        <w:rPr>
          <w:rFonts w:eastAsia="SimSun"/>
          <w:lang w:eastAsia="zh-CN"/>
        </w:rPr>
      </w:pPr>
    </w:p>
    <w:p w:rsidR="00446DEE" w:rsidRPr="00341C20" w:rsidRDefault="00446DEE" w:rsidP="00446DEE">
      <w:pPr>
        <w:spacing w:before="0" w:after="0" w:line="240" w:lineRule="auto"/>
        <w:rPr>
          <w:b/>
          <w:u w:val="single"/>
        </w:rPr>
      </w:pPr>
      <w:r w:rsidRPr="00341C20">
        <w:rPr>
          <w:b/>
          <w:u w:val="single"/>
        </w:rPr>
        <w:t>Editorial corrections</w:t>
      </w:r>
    </w:p>
    <w:p w:rsidR="00446DEE" w:rsidRDefault="00446DEE" w:rsidP="00446DEE">
      <w:pPr>
        <w:spacing w:before="0" w:after="0" w:line="240" w:lineRule="auto"/>
      </w:pPr>
    </w:p>
    <w:p w:rsidR="00446DEE" w:rsidRDefault="00446DEE" w:rsidP="00446DEE">
      <w:pPr>
        <w:spacing w:before="0" w:after="0" w:line="240" w:lineRule="auto"/>
      </w:pPr>
      <w:r w:rsidRPr="00446DEE">
        <w:rPr>
          <w:b/>
        </w:rPr>
        <w:t>R4-163680</w:t>
      </w:r>
      <w:r>
        <w:tab/>
        <w:t>TP for TR 37.842: Editorial corrections with respect to spatial angle parameters in sub-clause 3.2, 7 and 9.3</w:t>
      </w:r>
      <w:r>
        <w:tab/>
        <w:t>Ericsson</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R4-164267</w:t>
      </w:r>
      <w:r>
        <w:tab/>
        <w:t>CR to TS37.105: Clarification notes for Definitions section</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R4-164268</w:t>
      </w:r>
      <w:r>
        <w:tab/>
        <w:t>CR to TS37.105: Introduction of the “operating band” definition</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R4-164269</w:t>
      </w:r>
      <w:r>
        <w:tab/>
        <w:t>CR to TS37.105: Readability improvements and corrections (section 3)</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R4-164270</w:t>
      </w:r>
      <w:r>
        <w:tab/>
        <w:t>CR to TS37.105: Readability improvements and corre</w:t>
      </w:r>
      <w:r w:rsidR="007F7510">
        <w:t>ctions (sections 4 - 10)</w:t>
      </w:r>
      <w:r w:rsidR="007F7510">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R4-164279</w:t>
      </w:r>
      <w:r>
        <w:tab/>
        <w:t>TP to TR 37.842: Clean-up</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46DEE" w:rsidRDefault="00446DEE" w:rsidP="00446DEE">
      <w:pPr>
        <w:spacing w:before="0" w:after="0" w:line="240" w:lineRule="auto"/>
      </w:pPr>
    </w:p>
    <w:p w:rsidR="00446DEE" w:rsidRDefault="00446DEE" w:rsidP="00446DEE">
      <w:pPr>
        <w:spacing w:before="0" w:after="0" w:line="240" w:lineRule="auto"/>
      </w:pPr>
      <w:r w:rsidRPr="00446DEE">
        <w:rPr>
          <w:b/>
        </w:rPr>
        <w:t>R4-164280</w:t>
      </w:r>
      <w:r>
        <w:tab/>
        <w:t>TP to TR 37.842: OTA sensitivity declaration terminology for OSDD declaration</w:t>
      </w:r>
      <w:r>
        <w:tab/>
        <w:t>Huawei</w:t>
      </w:r>
    </w:p>
    <w:p w:rsidR="00446DEE" w:rsidRPr="00973DD5" w:rsidRDefault="00446DEE" w:rsidP="00446DEE">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704E0" w:rsidRDefault="00A704E0" w:rsidP="00B87843">
      <w:pPr>
        <w:spacing w:before="0" w:after="0" w:line="240" w:lineRule="auto"/>
        <w:rPr>
          <w:rFonts w:eastAsia="SimSun"/>
          <w:lang w:eastAsia="zh-CN"/>
        </w:rPr>
      </w:pPr>
    </w:p>
    <w:p w:rsidR="00664B01" w:rsidRDefault="00664B01" w:rsidP="00664B01">
      <w:pPr>
        <w:spacing w:before="0" w:after="0" w:line="240" w:lineRule="auto"/>
      </w:pPr>
      <w:r w:rsidRPr="00664B01">
        <w:rPr>
          <w:b/>
        </w:rPr>
        <w:t>R4-164283</w:t>
      </w:r>
      <w:r>
        <w:tab/>
        <w:t xml:space="preserve">TP to TS </w:t>
      </w:r>
      <w:proofErr w:type="gramStart"/>
      <w:r>
        <w:t>37.842  -</w:t>
      </w:r>
      <w:proofErr w:type="gramEnd"/>
      <w:r>
        <w:t xml:space="preserve"> Updated to declaration tables</w:t>
      </w:r>
      <w:r>
        <w:tab/>
      </w:r>
      <w:r>
        <w:tab/>
        <w:t>Huawei</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Pr="00973DD5" w:rsidRDefault="00664B01" w:rsidP="00B87843">
      <w:pPr>
        <w:spacing w:before="0" w:after="0" w:line="240" w:lineRule="auto"/>
        <w:rPr>
          <w:rFonts w:eastAsia="SimSun"/>
          <w:lang w:eastAsia="zh-CN"/>
        </w:rPr>
      </w:pPr>
    </w:p>
    <w:p w:rsidR="00E175A2" w:rsidRPr="00973DD5" w:rsidRDefault="00E175A2" w:rsidP="00E175A2">
      <w:pPr>
        <w:spacing w:before="0" w:after="0" w:line="240" w:lineRule="auto"/>
        <w:rPr>
          <w:rFonts w:eastAsia="SimSun"/>
          <w:lang w:val="en-US" w:eastAsia="zh-CN"/>
        </w:rPr>
      </w:pPr>
    </w:p>
    <w:p w:rsidR="00341C20" w:rsidRDefault="00341C20" w:rsidP="00341C20">
      <w:pPr>
        <w:pStyle w:val="Heading1"/>
        <w:spacing w:before="0"/>
        <w:rPr>
          <w:rFonts w:ascii="Times New Roman" w:hAnsi="Times New Roman"/>
          <w:lang w:val="en-US" w:eastAsia="zh-CN"/>
        </w:rPr>
      </w:pPr>
      <w:bookmarkStart w:id="4" w:name="_Toc451667472"/>
      <w:r>
        <w:rPr>
          <w:rFonts w:ascii="Times New Roman" w:hAnsi="Times New Roman"/>
          <w:lang w:val="en-US" w:eastAsia="zh-CN"/>
        </w:rPr>
        <w:t>TR updates</w:t>
      </w:r>
      <w:r w:rsidR="00EC08B9">
        <w:rPr>
          <w:rFonts w:ascii="Times New Roman" w:hAnsi="Times New Roman"/>
          <w:lang w:val="en-US" w:eastAsia="zh-CN"/>
        </w:rPr>
        <w:t xml:space="preserve"> (main agenda 6.2)</w:t>
      </w:r>
      <w:bookmarkEnd w:id="4"/>
    </w:p>
    <w:p w:rsidR="00446DEE" w:rsidRPr="00446DEE" w:rsidRDefault="00446DEE" w:rsidP="00446DEE"/>
    <w:p w:rsidR="00A704E0" w:rsidRDefault="00A704E0" w:rsidP="00A704E0">
      <w:pPr>
        <w:spacing w:before="0" w:after="0" w:line="240" w:lineRule="auto"/>
      </w:pPr>
      <w:r w:rsidRPr="00A704E0">
        <w:rPr>
          <w:b/>
        </w:rPr>
        <w:t>R4-164272</w:t>
      </w:r>
      <w:r>
        <w:tab/>
        <w:t>TR 37.842 v1.11.0</w:t>
      </w:r>
      <w:r>
        <w:tab/>
        <w:t>Huawei</w:t>
      </w:r>
    </w:p>
    <w:p w:rsidR="00963D8F" w:rsidRDefault="00963D8F" w:rsidP="00A704E0">
      <w:pPr>
        <w:spacing w:before="0" w:after="0" w:line="240" w:lineRule="auto"/>
      </w:pPr>
      <w:r>
        <w:t>Ericsson: about revision handling</w:t>
      </w:r>
    </w:p>
    <w:p w:rsidR="00963D8F" w:rsidRDefault="00963D8F" w:rsidP="00A704E0">
      <w:pPr>
        <w:spacing w:before="0" w:after="0" w:line="240" w:lineRule="auto"/>
      </w:pPr>
      <w:r>
        <w:t xml:space="preserve">Rapporteur: carry on with 1.x.x until </w:t>
      </w:r>
      <w:proofErr w:type="gramStart"/>
      <w:r>
        <w:t>its</w:t>
      </w:r>
      <w:proofErr w:type="gramEnd"/>
      <w:r>
        <w:t xml:space="preserve"> presented at </w:t>
      </w:r>
      <w:proofErr w:type="spellStart"/>
      <w:r>
        <w:t>pleanary</w:t>
      </w:r>
      <w:proofErr w:type="spellEnd"/>
      <w:r>
        <w:t xml:space="preserve"> next – I will discuss with </w:t>
      </w:r>
      <w:proofErr w:type="spellStart"/>
      <w:r>
        <w:t>issam</w:t>
      </w:r>
      <w:proofErr w:type="spellEnd"/>
    </w:p>
    <w:p w:rsidR="00A704E0" w:rsidRDefault="00A704E0" w:rsidP="00A704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63D8F" w:rsidRPr="00963D8F">
        <w:rPr>
          <w:b/>
          <w:color w:val="993300"/>
          <w:highlight w:val="green"/>
          <w:u w:val="single"/>
        </w:rPr>
        <w:t>Endorsed</w:t>
      </w:r>
      <w:proofErr w:type="gramEnd"/>
    </w:p>
    <w:p w:rsidR="00EC08B9" w:rsidRDefault="00EC08B9" w:rsidP="00341C20">
      <w:pPr>
        <w:spacing w:before="0" w:after="0" w:line="240" w:lineRule="auto"/>
      </w:pPr>
    </w:p>
    <w:p w:rsidR="00A704E0" w:rsidRDefault="00A704E0" w:rsidP="00A704E0">
      <w:pPr>
        <w:spacing w:before="0" w:after="0" w:line="240" w:lineRule="auto"/>
      </w:pPr>
      <w:r w:rsidRPr="00A704E0">
        <w:rPr>
          <w:b/>
        </w:rPr>
        <w:t>R4-164157</w:t>
      </w:r>
      <w:r>
        <w:tab/>
        <w:t>TP to 37.842: Informative annex on radiated TX power requirement</w:t>
      </w:r>
      <w:r>
        <w:tab/>
        <w:t>Ericsson</w:t>
      </w:r>
    </w:p>
    <w:p w:rsidR="00A704E0" w:rsidRDefault="00A704E0" w:rsidP="00A704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63D8F" w:rsidRPr="00963D8F">
        <w:rPr>
          <w:b/>
          <w:color w:val="993300"/>
          <w:highlight w:val="yellow"/>
          <w:u w:val="single"/>
        </w:rPr>
        <w:t>Return to</w:t>
      </w:r>
      <w:r w:rsidRPr="00963D8F">
        <w:rPr>
          <w:color w:val="993300"/>
          <w:highlight w:val="yellow"/>
          <w:u w:val="single"/>
        </w:rPr>
        <w:t>.</w:t>
      </w:r>
    </w:p>
    <w:p w:rsidR="00A704E0" w:rsidRDefault="00A704E0" w:rsidP="00A704E0">
      <w:pPr>
        <w:spacing w:before="0" w:after="0" w:line="240" w:lineRule="auto"/>
      </w:pPr>
    </w:p>
    <w:p w:rsidR="00A704E0" w:rsidRDefault="00A704E0" w:rsidP="00A704E0">
      <w:pPr>
        <w:spacing w:before="0" w:after="0" w:line="240" w:lineRule="auto"/>
      </w:pPr>
      <w:r w:rsidRPr="00A704E0">
        <w:rPr>
          <w:b/>
        </w:rPr>
        <w:t>R4-164158</w:t>
      </w:r>
      <w:r>
        <w:tab/>
        <w:t>TP to 37.842: Informative annex on radiated sens</w:t>
      </w:r>
      <w:r w:rsidR="00664B01">
        <w:t>itivity requirement</w:t>
      </w:r>
      <w:r w:rsidR="00664B01">
        <w:tab/>
        <w:t>Ericsson</w:t>
      </w:r>
    </w:p>
    <w:p w:rsidR="00A704E0" w:rsidRDefault="00A704E0" w:rsidP="00A704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63D8F" w:rsidRPr="00963D8F">
        <w:rPr>
          <w:b/>
          <w:color w:val="993300"/>
          <w:highlight w:val="yellow"/>
          <w:u w:val="single"/>
        </w:rPr>
        <w:t>Return to</w:t>
      </w:r>
    </w:p>
    <w:p w:rsidR="00A704E0" w:rsidRDefault="00A704E0" w:rsidP="00341C20">
      <w:pPr>
        <w:spacing w:before="0" w:after="0" w:line="240" w:lineRule="auto"/>
      </w:pPr>
    </w:p>
    <w:p w:rsidR="00A704E0" w:rsidRDefault="00A704E0" w:rsidP="00341C20">
      <w:pPr>
        <w:spacing w:before="0" w:after="0" w:line="240" w:lineRule="auto"/>
      </w:pPr>
    </w:p>
    <w:p w:rsidR="00341C20" w:rsidRDefault="00341C20" w:rsidP="00341C20">
      <w:pPr>
        <w:spacing w:before="0" w:after="0" w:line="240" w:lineRule="auto"/>
      </w:pPr>
    </w:p>
    <w:p w:rsidR="0094050D" w:rsidRDefault="0094050D" w:rsidP="00341C20">
      <w:pPr>
        <w:rPr>
          <w:lang w:val="en-US" w:eastAsia="zh-CN"/>
        </w:rPr>
      </w:pPr>
    </w:p>
    <w:p w:rsidR="0094050D" w:rsidRPr="0007526E" w:rsidRDefault="0094050D" w:rsidP="0007526E">
      <w:pPr>
        <w:pStyle w:val="Heading1"/>
        <w:rPr>
          <w:rFonts w:ascii="Times New Roman" w:hAnsi="Times New Roman"/>
          <w:lang w:val="en-US" w:eastAsia="zh-CN"/>
        </w:rPr>
      </w:pPr>
      <w:bookmarkStart w:id="5" w:name="_Toc451667473"/>
      <w:r w:rsidRPr="0007526E">
        <w:rPr>
          <w:lang w:val="en-US" w:eastAsia="zh-CN"/>
        </w:rPr>
        <w:t>Conformance Specifications</w:t>
      </w:r>
      <w:r w:rsidR="00EC08B9" w:rsidRPr="0007526E">
        <w:rPr>
          <w:lang w:val="en-US" w:eastAsia="zh-CN"/>
        </w:rPr>
        <w:t xml:space="preserve"> </w:t>
      </w:r>
      <w:r w:rsidR="00EC08B9" w:rsidRPr="0007526E">
        <w:rPr>
          <w:rFonts w:ascii="Times New Roman" w:hAnsi="Times New Roman"/>
          <w:lang w:val="en-US" w:eastAsia="zh-CN"/>
        </w:rPr>
        <w:t>(main agenda 6.2.2)</w:t>
      </w:r>
      <w:bookmarkEnd w:id="5"/>
    </w:p>
    <w:p w:rsidR="00446DEE" w:rsidRDefault="00446DEE" w:rsidP="00446DEE">
      <w:pPr>
        <w:spacing w:before="0" w:after="0" w:line="240" w:lineRule="auto"/>
      </w:pPr>
    </w:p>
    <w:p w:rsidR="00446DEE" w:rsidRDefault="00446DEE" w:rsidP="00446DEE">
      <w:pPr>
        <w:spacing w:before="0" w:after="0" w:line="240" w:lineRule="auto"/>
      </w:pPr>
      <w:r w:rsidRPr="00446DEE">
        <w:rPr>
          <w:b/>
        </w:rPr>
        <w:t>R4-164273</w:t>
      </w:r>
      <w:r>
        <w:tab/>
        <w:t xml:space="preserve">TS 37.145 part 1. </w:t>
      </w:r>
      <w:proofErr w:type="gramStart"/>
      <w:r>
        <w:t>v0.2.0</w:t>
      </w:r>
      <w:proofErr w:type="gramEnd"/>
      <w:r>
        <w:tab/>
      </w:r>
      <w:r>
        <w:tab/>
        <w:t>Huawei</w:t>
      </w:r>
    </w:p>
    <w:p w:rsidR="00446DEE" w:rsidRDefault="00446DEE" w:rsidP="00446D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63D8F" w:rsidRPr="00963D8F">
        <w:rPr>
          <w:b/>
          <w:color w:val="993300"/>
          <w:highlight w:val="green"/>
          <w:u w:val="single"/>
        </w:rPr>
        <w:t>Endorsed</w:t>
      </w:r>
      <w:proofErr w:type="gramEnd"/>
    </w:p>
    <w:p w:rsidR="0094050D" w:rsidRPr="0094050D" w:rsidRDefault="0094050D" w:rsidP="0094050D">
      <w:pPr>
        <w:rPr>
          <w:lang w:val="en-US" w:eastAsia="zh-CN"/>
        </w:rPr>
      </w:pPr>
    </w:p>
    <w:p w:rsidR="0094050D" w:rsidRPr="0094050D" w:rsidRDefault="0094050D" w:rsidP="0094050D">
      <w:pPr>
        <w:pStyle w:val="Heading2"/>
        <w:spacing w:before="120" w:after="120"/>
      </w:pPr>
      <w:bookmarkStart w:id="6" w:name="_Toc451667474"/>
      <w:r>
        <w:t>Specification text – part 1</w:t>
      </w:r>
      <w:r w:rsidR="00EC08B9">
        <w:t xml:space="preserve"> (main agenda 6.2.2.1</w:t>
      </w:r>
      <w:r w:rsidR="00EC08B9" w:rsidRPr="00EC08B9">
        <w:t>)</w:t>
      </w:r>
      <w:bookmarkEnd w:id="6"/>
    </w:p>
    <w:p w:rsidR="0094050D" w:rsidRDefault="0094050D" w:rsidP="0094050D">
      <w:pPr>
        <w:pStyle w:val="CharChar"/>
      </w:pPr>
    </w:p>
    <w:p w:rsidR="00446DEE" w:rsidRDefault="00446DEE" w:rsidP="00446DEE">
      <w:pPr>
        <w:spacing w:before="0" w:after="0" w:line="240" w:lineRule="auto"/>
        <w:rPr>
          <w:b/>
          <w:u w:val="single"/>
        </w:rPr>
      </w:pPr>
      <w:r>
        <w:rPr>
          <w:b/>
          <w:u w:val="single"/>
        </w:rPr>
        <w:t>Clean up</w:t>
      </w:r>
    </w:p>
    <w:p w:rsidR="00446DEE" w:rsidRDefault="00446DEE" w:rsidP="00446DEE">
      <w:pPr>
        <w:spacing w:before="0" w:after="0" w:line="240" w:lineRule="auto"/>
        <w:rPr>
          <w:b/>
          <w:u w:val="single"/>
        </w:rPr>
      </w:pPr>
    </w:p>
    <w:p w:rsidR="00446DEE" w:rsidRDefault="00446DEE" w:rsidP="00446DEE">
      <w:pPr>
        <w:spacing w:before="0" w:after="0" w:line="240" w:lineRule="auto"/>
      </w:pPr>
      <w:r w:rsidRPr="00446DEE">
        <w:rPr>
          <w:b/>
        </w:rPr>
        <w:t>R4-164274</w:t>
      </w:r>
      <w:r>
        <w:tab/>
        <w:t>TP to TS 37.145 (part 1)</w:t>
      </w:r>
      <w:r>
        <w:tab/>
      </w:r>
      <w:r>
        <w:tab/>
        <w:t>Huawei</w:t>
      </w:r>
    </w:p>
    <w:p w:rsidR="00963D8F" w:rsidRDefault="00963D8F" w:rsidP="00446DEE">
      <w:pPr>
        <w:spacing w:before="0" w:after="0" w:line="240" w:lineRule="auto"/>
      </w:pPr>
      <w:r>
        <w:t xml:space="preserve">Ericsson: </w:t>
      </w:r>
      <w:proofErr w:type="spellStart"/>
      <w:r>
        <w:t>Delected</w:t>
      </w:r>
      <w:proofErr w:type="spellEnd"/>
      <w:r>
        <w:t xml:space="preserve"> some definitions which are not used, question is do we delete now</w:t>
      </w:r>
      <w:r w:rsidR="00E57DF5">
        <w:t xml:space="preserve"> an </w:t>
      </w:r>
      <w:proofErr w:type="spellStart"/>
      <w:r w:rsidR="00E57DF5">
        <w:t>dbring</w:t>
      </w:r>
      <w:proofErr w:type="spellEnd"/>
      <w:r w:rsidR="00E57DF5">
        <w:t xml:space="preserve"> back</w:t>
      </w:r>
    </w:p>
    <w:p w:rsidR="00E57DF5" w:rsidRDefault="00E57DF5" w:rsidP="00446DEE">
      <w:pPr>
        <w:spacing w:before="0" w:after="0" w:line="240" w:lineRule="auto"/>
      </w:pPr>
      <w:r>
        <w:t>Huawei: only if they are added to this doc, but seems unlikely, part 2 has separate def list.</w:t>
      </w:r>
    </w:p>
    <w:p w:rsidR="00E57DF5" w:rsidRDefault="00E57DF5" w:rsidP="00446DEE">
      <w:pPr>
        <w:spacing w:before="0" w:after="0" w:line="240" w:lineRule="auto"/>
      </w:pPr>
      <w:r>
        <w:t xml:space="preserve">Ericsson: some OTA definitions were not removed, why is that? </w:t>
      </w:r>
    </w:p>
    <w:p w:rsidR="00E57DF5" w:rsidRDefault="00E57DF5" w:rsidP="00446DEE">
      <w:pPr>
        <w:spacing w:before="0" w:after="0" w:line="240" w:lineRule="auto"/>
      </w:pPr>
      <w:r>
        <w:t xml:space="preserve">Huawei – </w:t>
      </w:r>
      <w:proofErr w:type="gramStart"/>
      <w:r>
        <w:t>Lets</w:t>
      </w:r>
      <w:proofErr w:type="gramEnd"/>
      <w:r>
        <w:t xml:space="preserve"> check</w:t>
      </w:r>
    </w:p>
    <w:p w:rsidR="00446DEE" w:rsidRDefault="00446DEE" w:rsidP="00446D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E57DF5" w:rsidRPr="00E57DF5">
        <w:rPr>
          <w:b/>
          <w:color w:val="993300"/>
          <w:highlight w:val="yellow"/>
          <w:u w:val="single"/>
        </w:rPr>
        <w:t>revise</w:t>
      </w:r>
      <w:proofErr w:type="gramEnd"/>
      <w:r w:rsidR="00E57DF5" w:rsidRPr="00E57DF5">
        <w:rPr>
          <w:b/>
          <w:color w:val="993300"/>
          <w:highlight w:val="yellow"/>
          <w:u w:val="single"/>
        </w:rPr>
        <w:t xml:space="preserve"> in </w:t>
      </w:r>
      <w:proofErr w:type="spellStart"/>
      <w:r w:rsidR="00E57DF5" w:rsidRPr="00E57DF5">
        <w:rPr>
          <w:b/>
          <w:color w:val="993300"/>
          <w:highlight w:val="yellow"/>
          <w:u w:val="single"/>
        </w:rPr>
        <w:t>xxxx</w:t>
      </w:r>
      <w:proofErr w:type="spellEnd"/>
      <w:r w:rsidRPr="00E57DF5">
        <w:rPr>
          <w:color w:val="993300"/>
          <w:highlight w:val="yellow"/>
          <w:u w:val="single"/>
        </w:rPr>
        <w:t>.</w:t>
      </w:r>
    </w:p>
    <w:p w:rsidR="00446DEE" w:rsidRDefault="00446DEE" w:rsidP="00446DEE">
      <w:pPr>
        <w:spacing w:before="0" w:after="0" w:line="240" w:lineRule="auto"/>
        <w:rPr>
          <w:b/>
          <w:u w:val="single"/>
        </w:rPr>
      </w:pPr>
    </w:p>
    <w:p w:rsidR="00446DEE" w:rsidRDefault="00446DEE" w:rsidP="00446DEE">
      <w:pPr>
        <w:spacing w:before="0" w:after="0" w:line="240" w:lineRule="auto"/>
        <w:rPr>
          <w:b/>
          <w:u w:val="single"/>
        </w:rPr>
      </w:pPr>
      <w:r>
        <w:rPr>
          <w:b/>
          <w:u w:val="single"/>
        </w:rPr>
        <w:t>UEM</w:t>
      </w:r>
      <w:r w:rsidR="004B64A6">
        <w:rPr>
          <w:b/>
          <w:u w:val="single"/>
        </w:rPr>
        <w:t xml:space="preserve"> &amp; IMD</w:t>
      </w:r>
    </w:p>
    <w:p w:rsidR="00446DEE" w:rsidRDefault="00446DEE" w:rsidP="00446DEE">
      <w:pPr>
        <w:spacing w:before="0" w:after="0" w:line="240" w:lineRule="auto"/>
        <w:rPr>
          <w:b/>
          <w:u w:val="single"/>
        </w:rPr>
      </w:pPr>
    </w:p>
    <w:p w:rsidR="00446DEE" w:rsidRDefault="00446DEE" w:rsidP="00446DEE">
      <w:pPr>
        <w:spacing w:before="0" w:after="0" w:line="240" w:lineRule="auto"/>
      </w:pPr>
      <w:r w:rsidRPr="00446DEE">
        <w:rPr>
          <w:b/>
        </w:rPr>
        <w:t>R4-164275</w:t>
      </w:r>
      <w:r>
        <w:tab/>
        <w:t>TP to TS 37.145 (part 1) 6.6 and 6.7</w:t>
      </w:r>
      <w:r>
        <w:tab/>
        <w:t>Huawei</w:t>
      </w:r>
    </w:p>
    <w:p w:rsidR="00E57DF5" w:rsidRDefault="00E57DF5" w:rsidP="00446DEE">
      <w:pPr>
        <w:spacing w:before="0" w:after="0" w:line="240" w:lineRule="auto"/>
      </w:pPr>
      <w:r>
        <w:t>Ericsson: In test requirement tables test requirements should be basic limit.</w:t>
      </w:r>
    </w:p>
    <w:p w:rsidR="00E57DF5" w:rsidRDefault="00E57DF5" w:rsidP="00446DEE">
      <w:pPr>
        <w:spacing w:before="0" w:after="0" w:line="240" w:lineRule="auto"/>
      </w:pPr>
      <w:r>
        <w:t>There is a note about EIRP req. which is not aligned with core and needs to be aligned.</w:t>
      </w:r>
    </w:p>
    <w:p w:rsidR="00E57DF5" w:rsidRDefault="00E57DF5" w:rsidP="00446DEE">
      <w:pPr>
        <w:spacing w:before="0" w:after="0" w:line="240" w:lineRule="auto"/>
      </w:pPr>
      <w:r>
        <w:t>References to core spec parameters for 37.105 for wanted and interfering signals</w:t>
      </w:r>
    </w:p>
    <w:p w:rsidR="00E57DF5" w:rsidRDefault="00E57DF5" w:rsidP="00446DEE">
      <w:pPr>
        <w:spacing w:before="0" w:after="0" w:line="240" w:lineRule="auto"/>
      </w:pPr>
      <w:r>
        <w:t>Huawei: OK I agree and will change.</w:t>
      </w:r>
    </w:p>
    <w:p w:rsidR="00446DEE" w:rsidRDefault="00446DEE" w:rsidP="00446DE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30504" w:rsidRPr="00230504">
        <w:rPr>
          <w:b/>
          <w:color w:val="993300"/>
          <w:highlight w:val="yellow"/>
          <w:u w:val="single"/>
        </w:rPr>
        <w:t xml:space="preserve">revise in </w:t>
      </w:r>
      <w:proofErr w:type="spellStart"/>
      <w:r w:rsidR="00230504" w:rsidRPr="00230504">
        <w:rPr>
          <w:b/>
          <w:color w:val="993300"/>
          <w:highlight w:val="yellow"/>
          <w:u w:val="single"/>
        </w:rPr>
        <w:t>xxxx</w:t>
      </w:r>
      <w:proofErr w:type="spellEnd"/>
    </w:p>
    <w:p w:rsidR="00446DEE" w:rsidRDefault="00446DEE" w:rsidP="00446DEE">
      <w:pPr>
        <w:spacing w:before="0" w:after="0" w:line="240" w:lineRule="auto"/>
        <w:rPr>
          <w:b/>
          <w:u w:val="single"/>
        </w:rPr>
      </w:pPr>
    </w:p>
    <w:p w:rsidR="00446DEE" w:rsidRDefault="00446DEE" w:rsidP="00446DEE">
      <w:pPr>
        <w:spacing w:before="0" w:after="0" w:line="240" w:lineRule="auto"/>
        <w:rPr>
          <w:b/>
          <w:u w:val="single"/>
        </w:rPr>
      </w:pPr>
    </w:p>
    <w:p w:rsidR="00446DEE" w:rsidRPr="00446DEE" w:rsidRDefault="00446DEE" w:rsidP="00446DEE">
      <w:pPr>
        <w:spacing w:before="0" w:after="0" w:line="240" w:lineRule="auto"/>
        <w:rPr>
          <w:b/>
          <w:u w:val="single"/>
        </w:rPr>
      </w:pPr>
      <w:r w:rsidRPr="00446DEE">
        <w:rPr>
          <w:b/>
          <w:u w:val="single"/>
        </w:rPr>
        <w:t>TAE</w:t>
      </w:r>
    </w:p>
    <w:p w:rsidR="00446DEE" w:rsidRDefault="00446DEE" w:rsidP="00446DEE">
      <w:pPr>
        <w:spacing w:before="0" w:after="0" w:line="240" w:lineRule="auto"/>
      </w:pPr>
    </w:p>
    <w:p w:rsidR="005F22A2" w:rsidRDefault="005F22A2" w:rsidP="00446DEE">
      <w:pPr>
        <w:spacing w:before="0" w:after="0" w:line="240" w:lineRule="auto"/>
        <w:rPr>
          <w:b/>
        </w:rPr>
      </w:pPr>
      <w:r w:rsidRPr="005F22A2">
        <w:rPr>
          <w:b/>
        </w:rPr>
        <w:t>Discussion</w:t>
      </w:r>
    </w:p>
    <w:p w:rsidR="005F22A2" w:rsidRPr="005F22A2" w:rsidRDefault="005F22A2" w:rsidP="00446DEE">
      <w:pPr>
        <w:spacing w:before="0" w:after="0" w:line="240" w:lineRule="auto"/>
        <w:rPr>
          <w:b/>
        </w:rPr>
      </w:pPr>
    </w:p>
    <w:p w:rsidR="00446DEE" w:rsidRDefault="00446DEE" w:rsidP="00446DEE">
      <w:pPr>
        <w:spacing w:before="0" w:after="0" w:line="240" w:lineRule="auto"/>
      </w:pPr>
      <w:r w:rsidRPr="005F22A2">
        <w:rPr>
          <w:b/>
        </w:rPr>
        <w:t>R4-164253</w:t>
      </w:r>
      <w:r>
        <w:tab/>
        <w:t>Discussion on manufacturer declarations for TAE requirements</w:t>
      </w:r>
      <w:r>
        <w:tab/>
      </w:r>
      <w:r w:rsidR="005F22A2">
        <w:tab/>
      </w:r>
      <w:r>
        <w:t>Ericsson</w:t>
      </w:r>
    </w:p>
    <w:p w:rsidR="00230504" w:rsidRDefault="00230504" w:rsidP="00446DEE">
      <w:pPr>
        <w:spacing w:before="0" w:after="0" w:line="240" w:lineRule="auto"/>
      </w:pPr>
      <w:r>
        <w:t>NEC: About rules – we should say active TAB connector</w:t>
      </w:r>
    </w:p>
    <w:p w:rsidR="00230504" w:rsidRDefault="00230504" w:rsidP="00446DEE">
      <w:pPr>
        <w:spacing w:before="0" w:after="0" w:line="240" w:lineRule="auto"/>
      </w:pPr>
      <w:r>
        <w:t>Huawei: We can support this, to NEC why active as if off then requirement cannot apply.</w:t>
      </w:r>
    </w:p>
    <w:p w:rsidR="00230504" w:rsidRDefault="00230504" w:rsidP="00446DEE">
      <w:pPr>
        <w:spacing w:before="0" w:after="0" w:line="240" w:lineRule="auto"/>
      </w:pPr>
      <w:r>
        <w:t>Ericsson: Beams have to be active; also this is a test not a requirement.</w:t>
      </w:r>
    </w:p>
    <w:p w:rsidR="00230504" w:rsidRDefault="00230504" w:rsidP="00446DEE">
      <w:pPr>
        <w:spacing w:before="0" w:after="0" w:line="240" w:lineRule="auto"/>
      </w:pPr>
      <w:r>
        <w:t>NEC: e</w:t>
      </w:r>
      <w:r w:rsidR="00FF4352">
        <w:t>.</w:t>
      </w:r>
      <w:r>
        <w:t>g</w:t>
      </w:r>
      <w:r w:rsidR="00FF4352">
        <w:t>.</w:t>
      </w:r>
      <w:r>
        <w:t xml:space="preserve"> the 1</w:t>
      </w:r>
      <w:r w:rsidRPr="00230504">
        <w:rPr>
          <w:vertAlign w:val="superscript"/>
        </w:rPr>
        <w:t>st</w:t>
      </w:r>
      <w:r>
        <w:t xml:space="preserve"> rule all TAB connectors must be in at least 1 group.</w:t>
      </w:r>
    </w:p>
    <w:p w:rsidR="00230504" w:rsidRDefault="00230504" w:rsidP="00446DEE">
      <w:pPr>
        <w:spacing w:before="0" w:after="0" w:line="240" w:lineRule="auto"/>
      </w:pPr>
      <w:r>
        <w:t xml:space="preserve">Huawei: all TAB </w:t>
      </w:r>
      <w:r w:rsidR="00FF4352">
        <w:t>connectors</w:t>
      </w:r>
      <w:r>
        <w:t xml:space="preserve"> must be in a group to be covered by a declaration.</w:t>
      </w:r>
    </w:p>
    <w:p w:rsidR="00230504" w:rsidRDefault="00FF4352" w:rsidP="00446DEE">
      <w:pPr>
        <w:spacing w:before="0" w:after="0" w:line="240" w:lineRule="auto"/>
      </w:pPr>
      <w:r>
        <w:t>NEC: to be in a bea</w:t>
      </w:r>
      <w:r w:rsidR="00230504">
        <w:t>m they have to be active.</w:t>
      </w:r>
    </w:p>
    <w:p w:rsidR="00FF4352" w:rsidRDefault="00FF4352" w:rsidP="00446DEE">
      <w:pPr>
        <w:spacing w:before="0" w:after="0" w:line="240" w:lineRule="auto"/>
      </w:pPr>
      <w:r>
        <w:t>Ericsson: we need to differentiate between the requirement and the test, the requirement only applies to active TAB connectors but the test should test all connectors.</w:t>
      </w:r>
    </w:p>
    <w:p w:rsidR="00FF4352" w:rsidRDefault="00FF4352" w:rsidP="00446DEE">
      <w:pPr>
        <w:spacing w:before="0" w:after="0" w:line="240" w:lineRule="auto"/>
      </w:pPr>
      <w:r>
        <w:t>NEC: Not intended not to cover some TAB connectors, example if we have 100 TAB but only 64 are used.</w:t>
      </w:r>
    </w:p>
    <w:p w:rsidR="00FF4352" w:rsidRDefault="00FF4352" w:rsidP="00446DEE">
      <w:pPr>
        <w:spacing w:before="0" w:after="0" w:line="240" w:lineRule="auto"/>
      </w:pPr>
      <w:r>
        <w:t>Huawei: in the example if you have 64 working from 100, then we suggest declaration would be 1-64 and 36-100 2 declarations covering all TAB connectors.</w:t>
      </w:r>
    </w:p>
    <w:p w:rsidR="00FF4352" w:rsidRDefault="00FF4352" w:rsidP="00446DEE">
      <w:pPr>
        <w:spacing w:before="0" w:after="0" w:line="240" w:lineRule="auto"/>
      </w:pPr>
      <w:r>
        <w:t>Ericsson: 3</w:t>
      </w:r>
      <w:r w:rsidRPr="00FF4352">
        <w:rPr>
          <w:vertAlign w:val="superscript"/>
        </w:rPr>
        <w:t>rd</w:t>
      </w:r>
      <w:r>
        <w:t xml:space="preserve"> bullet of rule says this, we can discuss offline. But if we address this is this acceptable.</w:t>
      </w:r>
    </w:p>
    <w:p w:rsidR="00FF4352" w:rsidRDefault="00FF4352" w:rsidP="00446DEE">
      <w:pPr>
        <w:spacing w:before="0" w:after="0" w:line="240" w:lineRule="auto"/>
      </w:pPr>
      <w:r>
        <w:t>NEC: let talk offline.</w:t>
      </w:r>
    </w:p>
    <w:p w:rsidR="00FF4352" w:rsidRDefault="00FF4352" w:rsidP="00446DEE">
      <w:pPr>
        <w:spacing w:before="0" w:after="0" w:line="240" w:lineRule="auto"/>
      </w:pPr>
      <w:r>
        <w:t>Huawei: already have declarations of beams in terms of widest and narrowest, can we use this to help address the burden, one idea is to reuse the existing declarations for narrowest beam.</w:t>
      </w:r>
    </w:p>
    <w:p w:rsidR="00FF4352" w:rsidRDefault="00FF4352" w:rsidP="00446DEE">
      <w:pPr>
        <w:spacing w:before="0" w:after="0" w:line="240" w:lineRule="auto"/>
      </w:pPr>
      <w:r>
        <w:t>NEC: We have issue with narrowest and widest – so this will complicate things more.</w:t>
      </w:r>
    </w:p>
    <w:p w:rsidR="00FF4352" w:rsidRDefault="00FF4352" w:rsidP="00446DEE">
      <w:pPr>
        <w:spacing w:before="0" w:after="0" w:line="240" w:lineRule="auto"/>
      </w:pPr>
      <w:r>
        <w:t>Ericsson: we don’t see this being related to the beam width</w:t>
      </w:r>
    </w:p>
    <w:p w:rsidR="00FF4352" w:rsidRDefault="00FF4352" w:rsidP="00446DEE">
      <w:pPr>
        <w:spacing w:before="0" w:after="0" w:line="240" w:lineRule="auto"/>
      </w:pP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FF4352">
        <w:rPr>
          <w:b/>
          <w:color w:val="993300"/>
          <w:highlight w:val="yellow"/>
          <w:u w:val="single"/>
        </w:rPr>
        <w:t>no</w:t>
      </w:r>
      <w:r w:rsidR="00FF4352" w:rsidRPr="00FF4352">
        <w:rPr>
          <w:b/>
          <w:color w:val="993300"/>
          <w:highlight w:val="yellow"/>
          <w:u w:val="single"/>
        </w:rPr>
        <w:t>ted</w:t>
      </w:r>
      <w:r w:rsidRPr="00FF4352">
        <w:rPr>
          <w:color w:val="993300"/>
          <w:highlight w:val="yellow"/>
          <w:u w:val="single"/>
        </w:rPr>
        <w:t>.</w:t>
      </w:r>
    </w:p>
    <w:p w:rsidR="005F22A2" w:rsidRDefault="005F22A2" w:rsidP="00446DEE">
      <w:pPr>
        <w:spacing w:before="0" w:after="0" w:line="240" w:lineRule="auto"/>
      </w:pPr>
    </w:p>
    <w:p w:rsidR="00446DEE" w:rsidRDefault="00446DEE" w:rsidP="00446DEE">
      <w:pPr>
        <w:spacing w:before="0" w:after="0" w:line="240" w:lineRule="auto"/>
      </w:pPr>
      <w:r w:rsidRPr="005F22A2">
        <w:rPr>
          <w:b/>
        </w:rPr>
        <w:t>R4-164337</w:t>
      </w:r>
      <w:r>
        <w:tab/>
        <w:t>Discussion on TAE conformance Test Procedure</w:t>
      </w:r>
      <w:r>
        <w:tab/>
      </w:r>
      <w:r w:rsidR="005F22A2">
        <w:tab/>
      </w:r>
      <w:r>
        <w:t>NEC</w:t>
      </w:r>
    </w:p>
    <w:p w:rsidR="00BA4823" w:rsidRDefault="00BA4823" w:rsidP="00446DEE">
      <w:pPr>
        <w:spacing w:before="0" w:after="0" w:line="240" w:lineRule="auto"/>
      </w:pPr>
      <w:r>
        <w:t>Ericsson: IN general we agree with observations, but some more work is needed to define and identify beam groups.</w:t>
      </w:r>
    </w:p>
    <w:p w:rsidR="00BA4823" w:rsidRDefault="00BA4823" w:rsidP="00446DEE">
      <w:pPr>
        <w:spacing w:before="0" w:after="0" w:line="240" w:lineRule="auto"/>
      </w:pPr>
      <w:r>
        <w:t xml:space="preserve">NEC: we understand declaration need to </w:t>
      </w:r>
      <w:proofErr w:type="gramStart"/>
      <w:r>
        <w:t>clarified</w:t>
      </w:r>
      <w:proofErr w:type="gramEnd"/>
      <w:r>
        <w:t>.</w:t>
      </w:r>
    </w:p>
    <w:p w:rsidR="00BA4823" w:rsidRDefault="00BA4823" w:rsidP="00446DEE">
      <w:pPr>
        <w:spacing w:before="0" w:after="0" w:line="240" w:lineRule="auto"/>
      </w:pPr>
      <w:r>
        <w:lastRenderedPageBreak/>
        <w:t xml:space="preserve">Huawei: The definition is ok, maybe some modifications are needed to procedures but in principle </w:t>
      </w:r>
      <w:proofErr w:type="spellStart"/>
      <w:r>
        <w:t>its</w:t>
      </w:r>
      <w:proofErr w:type="spellEnd"/>
      <w:r>
        <w:t xml:space="preserve"> ok.</w:t>
      </w:r>
    </w:p>
    <w:p w:rsidR="00BA4823" w:rsidRDefault="00BA4823" w:rsidP="00446DEE">
      <w:pPr>
        <w:spacing w:before="0" w:after="0" w:line="240" w:lineRule="auto"/>
      </w:pPr>
      <w:proofErr w:type="gramStart"/>
      <w:r>
        <w:t>Huawei(</w:t>
      </w:r>
      <w:proofErr w:type="gramEnd"/>
      <w:r>
        <w:t>MS): The definition is as long as the clarification of the definition so it does not make the reading easier, but do not object to principle.</w:t>
      </w:r>
    </w:p>
    <w:p w:rsidR="00BA4823" w:rsidRDefault="00BA4823" w:rsidP="00446DEE">
      <w:pPr>
        <w:spacing w:before="0" w:after="0" w:line="240" w:lineRule="auto"/>
      </w:pP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A4823" w:rsidRPr="00BA4823">
        <w:rPr>
          <w:b/>
          <w:color w:val="993300"/>
          <w:highlight w:val="yellow"/>
          <w:u w:val="single"/>
        </w:rPr>
        <w:t>noted</w:t>
      </w:r>
      <w:r w:rsidRPr="00BA4823">
        <w:rPr>
          <w:color w:val="993300"/>
          <w:highlight w:val="yellow"/>
          <w:u w:val="single"/>
        </w:rPr>
        <w:t>.</w:t>
      </w:r>
    </w:p>
    <w:p w:rsidR="00446DEE" w:rsidRDefault="00446DEE" w:rsidP="00446DEE">
      <w:pPr>
        <w:spacing w:before="0" w:after="0" w:line="240" w:lineRule="auto"/>
      </w:pPr>
    </w:p>
    <w:p w:rsidR="005F22A2" w:rsidRDefault="005F22A2" w:rsidP="005F22A2">
      <w:pPr>
        <w:spacing w:before="0" w:after="0" w:line="240" w:lineRule="auto"/>
        <w:rPr>
          <w:b/>
        </w:rPr>
      </w:pPr>
      <w:r w:rsidRPr="005F22A2">
        <w:rPr>
          <w:b/>
        </w:rPr>
        <w:t>TP to TR 37.842</w:t>
      </w:r>
    </w:p>
    <w:p w:rsidR="005F22A2" w:rsidRPr="005F22A2" w:rsidRDefault="005F22A2" w:rsidP="005F22A2">
      <w:pPr>
        <w:spacing w:before="0" w:after="0" w:line="240" w:lineRule="auto"/>
        <w:rPr>
          <w:b/>
        </w:rPr>
      </w:pPr>
    </w:p>
    <w:p w:rsidR="005F22A2" w:rsidRDefault="005F22A2" w:rsidP="005F22A2">
      <w:pPr>
        <w:spacing w:before="0" w:after="0" w:line="240" w:lineRule="auto"/>
      </w:pPr>
      <w:r w:rsidRPr="005F22A2">
        <w:rPr>
          <w:b/>
        </w:rPr>
        <w:t>R4-164338</w:t>
      </w:r>
      <w:r>
        <w:tab/>
        <w:t>TP [to TR37.842] on TAE conformance requirements for AAS TR</w:t>
      </w:r>
      <w:r>
        <w:tab/>
      </w:r>
      <w:r>
        <w:tab/>
        <w:t>NEC</w:t>
      </w:r>
    </w:p>
    <w:p w:rsidR="00BA4823" w:rsidRDefault="00BA4823" w:rsidP="005F22A2">
      <w:pPr>
        <w:spacing w:before="0" w:after="0" w:line="240" w:lineRule="auto"/>
      </w:pPr>
      <w:r>
        <w:t>Ericsson: ok to have a definition but we could improve the definition name to make it shorter, I think we should merge this with other proposals.</w:t>
      </w:r>
    </w:p>
    <w:p w:rsidR="00BA4823" w:rsidRDefault="00BA4823" w:rsidP="005F22A2">
      <w:pPr>
        <w:spacing w:before="0" w:after="0" w:line="240" w:lineRule="auto"/>
      </w:pPr>
      <w:r>
        <w:t>NEC: we can change name if we have a better term</w:t>
      </w:r>
    </w:p>
    <w:p w:rsidR="00BA4823" w:rsidRDefault="00BA4823" w:rsidP="005F22A2">
      <w:pPr>
        <w:spacing w:before="0" w:after="0" w:line="240" w:lineRule="auto"/>
      </w:pPr>
      <w:r>
        <w:t>Huawei:</w:t>
      </w:r>
      <w:r w:rsidR="0058498C">
        <w:t xml:space="preserve"> Should there be a corresponding CR for TS 37.105</w:t>
      </w: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8498C" w:rsidRPr="0058498C">
        <w:rPr>
          <w:b/>
          <w:color w:val="993300"/>
          <w:highlight w:val="yellow"/>
          <w:u w:val="single"/>
        </w:rPr>
        <w:t xml:space="preserve">revise in </w:t>
      </w:r>
      <w:proofErr w:type="spellStart"/>
      <w:r w:rsidR="0058498C" w:rsidRPr="0058498C">
        <w:rPr>
          <w:b/>
          <w:color w:val="993300"/>
          <w:highlight w:val="yellow"/>
          <w:u w:val="single"/>
        </w:rPr>
        <w:t>xxxx</w:t>
      </w:r>
      <w:proofErr w:type="spellEnd"/>
    </w:p>
    <w:p w:rsidR="005F22A2" w:rsidRDefault="005F22A2" w:rsidP="005F22A2">
      <w:pPr>
        <w:spacing w:before="0" w:after="0" w:line="240" w:lineRule="auto"/>
      </w:pPr>
    </w:p>
    <w:p w:rsidR="00446DEE" w:rsidRDefault="00446DEE" w:rsidP="00446DEE">
      <w:pPr>
        <w:spacing w:before="0" w:after="0" w:line="240" w:lineRule="auto"/>
      </w:pPr>
      <w:r w:rsidRPr="005F22A2">
        <w:rPr>
          <w:b/>
        </w:rPr>
        <w:t>R4-164284</w:t>
      </w:r>
      <w:r>
        <w:tab/>
        <w:t xml:space="preserve">TP to TS </w:t>
      </w:r>
      <w:proofErr w:type="gramStart"/>
      <w:r>
        <w:t>37.842  -</w:t>
      </w:r>
      <w:proofErr w:type="gramEnd"/>
      <w:r>
        <w:t xml:space="preserve"> TAE - removal of FFS</w:t>
      </w:r>
      <w:r>
        <w:tab/>
        <w:t>Huawei</w:t>
      </w:r>
    </w:p>
    <w:p w:rsidR="0058498C" w:rsidRDefault="0058498C" w:rsidP="00446DEE">
      <w:pPr>
        <w:spacing w:before="0" w:after="0" w:line="240" w:lineRule="auto"/>
      </w:pPr>
      <w:r>
        <w:t>NEC: On additional declarations, multi-carrier and multi-</w:t>
      </w:r>
      <w:proofErr w:type="gramStart"/>
      <w:r>
        <w:t>band,</w:t>
      </w:r>
      <w:proofErr w:type="gramEnd"/>
      <w:r>
        <w:t xml:space="preserve"> are we trying to identify if mult0carrietr or mult0band are identified.</w:t>
      </w:r>
    </w:p>
    <w:p w:rsidR="0058498C" w:rsidRDefault="0058498C" w:rsidP="00446DEE">
      <w:pPr>
        <w:spacing w:before="0" w:after="0" w:line="240" w:lineRule="auto"/>
      </w:pPr>
      <w:r>
        <w:t xml:space="preserve">Huawei: </w:t>
      </w:r>
    </w:p>
    <w:p w:rsidR="0058498C" w:rsidRDefault="0058498C" w:rsidP="00446DEE">
      <w:pPr>
        <w:spacing w:before="0" w:after="0" w:line="240" w:lineRule="auto"/>
      </w:pPr>
      <w:r>
        <w:t>NEC: should the declarations be per group or per TAB connector.</w:t>
      </w:r>
    </w:p>
    <w:p w:rsidR="0058498C" w:rsidRDefault="0058498C" w:rsidP="00446DEE">
      <w:pPr>
        <w:spacing w:before="0" w:after="0" w:line="240" w:lineRule="auto"/>
      </w:pPr>
      <w:r>
        <w:t xml:space="preserve">Ericsson: with today’s </w:t>
      </w:r>
      <w:proofErr w:type="spellStart"/>
      <w:r>
        <w:t>req</w:t>
      </w:r>
      <w:proofErr w:type="spellEnd"/>
      <w:r>
        <w:t>, MSR, if you have 2 bands and several connectors, you measure between every single connector and band.</w:t>
      </w:r>
    </w:p>
    <w:p w:rsidR="0058498C" w:rsidRDefault="0058498C" w:rsidP="00446DEE">
      <w:pPr>
        <w:spacing w:before="0" w:after="0" w:line="240" w:lineRule="auto"/>
      </w:pPr>
      <w:r>
        <w:t>Huawei: we are ok to declare per group, per TAB was just to maintain similarity with other declarations.</w:t>
      </w:r>
    </w:p>
    <w:p w:rsidR="0058498C" w:rsidRDefault="0058498C" w:rsidP="00446DEE">
      <w:pPr>
        <w:spacing w:before="0" w:after="0" w:line="240" w:lineRule="auto"/>
      </w:pPr>
      <w:r>
        <w:t xml:space="preserve">Ericsson: if </w:t>
      </w:r>
      <w:proofErr w:type="gramStart"/>
      <w:r>
        <w:t>its</w:t>
      </w:r>
      <w:proofErr w:type="gramEnd"/>
      <w:r>
        <w:t xml:space="preserve"> </w:t>
      </w:r>
      <w:r w:rsidR="005351E8">
        <w:t>p</w:t>
      </w:r>
      <w:r>
        <w:t>er band or co</w:t>
      </w:r>
      <w:r w:rsidR="005351E8">
        <w:t>n</w:t>
      </w:r>
      <w:r>
        <w:t xml:space="preserve">nector it </w:t>
      </w:r>
      <w:proofErr w:type="spellStart"/>
      <w:r>
        <w:t>wont</w:t>
      </w:r>
      <w:proofErr w:type="spellEnd"/>
      <w:r>
        <w:t xml:space="preserve"> make much difference, what is important is that </w:t>
      </w:r>
      <w:r w:rsidR="005351E8">
        <w:t>you mus</w:t>
      </w:r>
      <w:r>
        <w:t>t demonstrate TAE complain between all groups on all bands.</w:t>
      </w:r>
    </w:p>
    <w:p w:rsidR="0058498C" w:rsidRDefault="005351E8" w:rsidP="00446DEE">
      <w:pPr>
        <w:spacing w:before="0" w:after="0" w:line="240" w:lineRule="auto"/>
      </w:pPr>
      <w:r>
        <w:t>SEI: in description of group do we have to test all pair combination or just representative ones.</w:t>
      </w:r>
    </w:p>
    <w:p w:rsidR="005351E8" w:rsidRDefault="005351E8" w:rsidP="00446DEE">
      <w:pPr>
        <w:spacing w:before="0" w:after="0" w:line="240" w:lineRule="auto"/>
      </w:pPr>
      <w:r>
        <w:t>Huawei: intention is its representative</w:t>
      </w:r>
    </w:p>
    <w:p w:rsidR="005351E8" w:rsidRDefault="005351E8" w:rsidP="00446DEE">
      <w:pPr>
        <w:spacing w:before="0" w:after="0" w:line="240" w:lineRule="auto"/>
      </w:pPr>
      <w:r>
        <w:t>NEC: in last meeting we had statement regarding identical beams is it still there?</w:t>
      </w:r>
    </w:p>
    <w:p w:rsidR="005351E8" w:rsidRDefault="005351E8" w:rsidP="00446DEE">
      <w:pPr>
        <w:spacing w:before="0" w:after="0" w:line="240" w:lineRule="auto"/>
      </w:pPr>
      <w:r>
        <w:t xml:space="preserve">Huawei: yes but </w:t>
      </w:r>
      <w:proofErr w:type="spellStart"/>
      <w:r>
        <w:t>its</w:t>
      </w:r>
      <w:proofErr w:type="spellEnd"/>
      <w:r>
        <w:t xml:space="preserve"> in OTA</w:t>
      </w:r>
    </w:p>
    <w:p w:rsidR="005351E8" w:rsidRDefault="005351E8" w:rsidP="00446DEE">
      <w:pPr>
        <w:spacing w:before="0" w:after="0" w:line="240" w:lineRule="auto"/>
      </w:pPr>
      <w:proofErr w:type="gramStart"/>
      <w:r>
        <w:t>Huawei(</w:t>
      </w:r>
      <w:proofErr w:type="gramEnd"/>
      <w:r>
        <w:t>MS): way out is to keep TP as is and clarify the testing of the combinations.</w:t>
      </w:r>
    </w:p>
    <w:p w:rsidR="005351E8" w:rsidRDefault="005351E8" w:rsidP="00446DEE">
      <w:pPr>
        <w:spacing w:before="0" w:after="0" w:line="240" w:lineRule="auto"/>
      </w:pPr>
      <w:r>
        <w:t>Ericsson: on testing of all the combination, the existing spec does not require you to measure all but to demonstrate compliance.</w:t>
      </w:r>
    </w:p>
    <w:p w:rsidR="005351E8" w:rsidRDefault="005351E8" w:rsidP="00446DEE">
      <w:pPr>
        <w:spacing w:before="0" w:after="0" w:line="240" w:lineRule="auto"/>
      </w:pPr>
      <w:r>
        <w:t>Huawei: we did try to address this in the procedure:</w:t>
      </w:r>
    </w:p>
    <w:p w:rsidR="005351E8" w:rsidRDefault="005351E8" w:rsidP="00446DEE">
      <w:pPr>
        <w:spacing w:before="0" w:after="0" w:line="240" w:lineRule="auto"/>
      </w:pPr>
      <w:r>
        <w:t>NEC: we need a statement, in same way about representative TTAB from each group, we need a similar concept if groups are identical a representative is ok.</w:t>
      </w: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351E8" w:rsidRPr="005351E8">
        <w:rPr>
          <w:b/>
          <w:color w:val="993300"/>
          <w:highlight w:val="yellow"/>
          <w:u w:val="single"/>
        </w:rPr>
        <w:t>noted</w:t>
      </w:r>
    </w:p>
    <w:p w:rsidR="00446DEE" w:rsidRDefault="00446DEE" w:rsidP="00446DEE">
      <w:pPr>
        <w:spacing w:before="0" w:after="0" w:line="240" w:lineRule="auto"/>
      </w:pPr>
    </w:p>
    <w:p w:rsidR="00446DEE" w:rsidRDefault="00446DEE" w:rsidP="00446DEE">
      <w:pPr>
        <w:spacing w:before="0" w:after="0" w:line="240" w:lineRule="auto"/>
      </w:pPr>
      <w:r w:rsidRPr="005F22A2">
        <w:rPr>
          <w:b/>
        </w:rPr>
        <w:t>R4-164255</w:t>
      </w:r>
      <w:r>
        <w:tab/>
        <w:t>TP for TR 37.842: declarations for TAE requirements</w:t>
      </w:r>
      <w:r>
        <w:tab/>
        <w:t>Ericsson</w:t>
      </w:r>
    </w:p>
    <w:p w:rsidR="005351E8" w:rsidRDefault="005351E8" w:rsidP="00446DEE">
      <w:pPr>
        <w:spacing w:before="0" w:after="0" w:line="240" w:lineRule="auto"/>
      </w:pPr>
      <w:r>
        <w:t>NEC: Rule 3 needs some work smallest possible may not be all connectors.</w:t>
      </w:r>
    </w:p>
    <w:p w:rsidR="005351E8" w:rsidRDefault="005351E8" w:rsidP="00446DEE">
      <w:pPr>
        <w:spacing w:before="0" w:after="0" w:line="240" w:lineRule="auto"/>
      </w:pPr>
      <w:r>
        <w:t>Huawei: we must be able to cover all connectors by the declarations.</w:t>
      </w:r>
    </w:p>
    <w:p w:rsidR="005351E8" w:rsidRDefault="005351E8" w:rsidP="00446DEE">
      <w:pPr>
        <w:spacing w:before="0" w:after="0" w:line="240" w:lineRule="auto"/>
      </w:pPr>
      <w:r>
        <w:t>Chair lets merge the 2 papers and revise.</w:t>
      </w: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122E4">
        <w:rPr>
          <w:b/>
          <w:color w:val="993300"/>
          <w:highlight w:val="yellow"/>
          <w:u w:val="single"/>
        </w:rPr>
        <w:t>r</w:t>
      </w:r>
      <w:r w:rsidR="005351E8" w:rsidRPr="005351E8">
        <w:rPr>
          <w:b/>
          <w:color w:val="993300"/>
          <w:highlight w:val="yellow"/>
          <w:u w:val="single"/>
        </w:rPr>
        <w:t xml:space="preserve">evise in </w:t>
      </w:r>
      <w:proofErr w:type="spellStart"/>
      <w:r w:rsidR="005351E8" w:rsidRPr="005351E8">
        <w:rPr>
          <w:b/>
          <w:color w:val="993300"/>
          <w:highlight w:val="yellow"/>
          <w:u w:val="single"/>
        </w:rPr>
        <w:t>xxxx</w:t>
      </w:r>
      <w:proofErr w:type="spellEnd"/>
    </w:p>
    <w:p w:rsidR="00446DEE" w:rsidRDefault="00446DEE" w:rsidP="00446DEE">
      <w:pPr>
        <w:spacing w:before="0" w:after="0" w:line="240" w:lineRule="auto"/>
      </w:pPr>
    </w:p>
    <w:p w:rsidR="005F22A2" w:rsidRPr="005F22A2" w:rsidRDefault="005F22A2" w:rsidP="005F22A2">
      <w:pPr>
        <w:spacing w:before="0" w:after="0" w:line="240" w:lineRule="auto"/>
        <w:rPr>
          <w:b/>
        </w:rPr>
      </w:pPr>
      <w:r w:rsidRPr="005F22A2">
        <w:rPr>
          <w:b/>
        </w:rPr>
        <w:t>TP</w:t>
      </w:r>
      <w:r>
        <w:rPr>
          <w:b/>
        </w:rPr>
        <w:t xml:space="preserve"> to TS</w:t>
      </w:r>
      <w:r w:rsidRPr="005F22A2">
        <w:rPr>
          <w:b/>
        </w:rPr>
        <w:t xml:space="preserve"> 37.</w:t>
      </w:r>
      <w:r>
        <w:rPr>
          <w:b/>
        </w:rPr>
        <w:t>145-1</w:t>
      </w:r>
    </w:p>
    <w:p w:rsidR="005F22A2" w:rsidRDefault="005F22A2" w:rsidP="005F22A2">
      <w:pPr>
        <w:spacing w:before="0" w:after="0" w:line="240" w:lineRule="auto"/>
      </w:pPr>
    </w:p>
    <w:p w:rsidR="005F22A2" w:rsidRDefault="005F22A2" w:rsidP="005F22A2">
      <w:pPr>
        <w:spacing w:before="0" w:after="0" w:line="240" w:lineRule="auto"/>
      </w:pPr>
      <w:r w:rsidRPr="005F22A2">
        <w:rPr>
          <w:b/>
        </w:rPr>
        <w:t>R4-164276</w:t>
      </w:r>
      <w:r>
        <w:tab/>
        <w:t>TP to TS 37.145 (part 1) 6.5.3 - TAE</w:t>
      </w:r>
      <w:r>
        <w:tab/>
        <w:t>Huawei</w:t>
      </w:r>
    </w:p>
    <w:p w:rsidR="00B33440" w:rsidRDefault="00B33440" w:rsidP="005F22A2">
      <w:pPr>
        <w:spacing w:before="0" w:after="0" w:line="240" w:lineRule="auto"/>
      </w:pPr>
      <w:r>
        <w:t xml:space="preserve">Ericsson: we agree with principle but some corrections are needed in step 7. In part where each combination is not need to be tested, not sure if there is a need to state how, </w:t>
      </w:r>
      <w:proofErr w:type="spellStart"/>
      <w:r>
        <w:t>its</w:t>
      </w:r>
      <w:proofErr w:type="spellEnd"/>
      <w:r>
        <w:t xml:space="preserve"> ok joust to state it can be done in other ways.</w:t>
      </w:r>
    </w:p>
    <w:p w:rsidR="00B33440" w:rsidRDefault="00B33440" w:rsidP="005F22A2">
      <w:pPr>
        <w:spacing w:before="0" w:after="0" w:line="240" w:lineRule="auto"/>
      </w:pPr>
      <w:r>
        <w:t>NEC: concern is for step 7.</w:t>
      </w:r>
    </w:p>
    <w:p w:rsidR="00B33440" w:rsidRDefault="00B33440" w:rsidP="005F22A2">
      <w:pPr>
        <w:spacing w:before="0" w:after="0" w:line="240" w:lineRule="auto"/>
      </w:pPr>
      <w:r>
        <w:t xml:space="preserve">Huawei: </w:t>
      </w:r>
      <w:proofErr w:type="gramStart"/>
      <w:r>
        <w:t>agree  to</w:t>
      </w:r>
      <w:proofErr w:type="gramEnd"/>
      <w:r>
        <w:t xml:space="preserve"> update step 7.</w:t>
      </w:r>
    </w:p>
    <w:p w:rsidR="00B33440" w:rsidRDefault="00B33440" w:rsidP="005F22A2">
      <w:pPr>
        <w:spacing w:before="0" w:after="0" w:line="240" w:lineRule="auto"/>
      </w:pPr>
      <w:r>
        <w:t>NEC: whole Procedure is new not just No7, change marks are incorrect.</w:t>
      </w:r>
    </w:p>
    <w:p w:rsidR="00B33440" w:rsidRDefault="00B33440" w:rsidP="005F22A2">
      <w:pPr>
        <w:spacing w:before="0" w:after="0" w:line="240" w:lineRule="auto"/>
      </w:pPr>
      <w:r>
        <w:t>Huawei: ok</w:t>
      </w: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33440" w:rsidRPr="00F327DD">
        <w:rPr>
          <w:b/>
          <w:color w:val="993300"/>
          <w:highlight w:val="yellow"/>
          <w:u w:val="single"/>
        </w:rPr>
        <w:t>revise in xxx</w:t>
      </w:r>
    </w:p>
    <w:p w:rsidR="005F22A2" w:rsidRDefault="005F22A2" w:rsidP="00446DEE">
      <w:pPr>
        <w:spacing w:before="0" w:after="0" w:line="240" w:lineRule="auto"/>
      </w:pPr>
    </w:p>
    <w:p w:rsidR="00446DEE" w:rsidRDefault="00446DEE" w:rsidP="00446DEE">
      <w:pPr>
        <w:spacing w:before="0" w:after="0" w:line="240" w:lineRule="auto"/>
      </w:pPr>
      <w:r w:rsidRPr="005F22A2">
        <w:rPr>
          <w:b/>
        </w:rPr>
        <w:t>R4-164254</w:t>
      </w:r>
      <w:r>
        <w:tab/>
        <w:t>TP for TS 37.145: declarations for TAE requirements</w:t>
      </w:r>
      <w:r>
        <w:tab/>
        <w:t>Ericsson</w:t>
      </w:r>
    </w:p>
    <w:p w:rsidR="00B33440" w:rsidRDefault="00B33440" w:rsidP="00446DEE">
      <w:pPr>
        <w:spacing w:before="0" w:after="0" w:line="240" w:lineRule="auto"/>
      </w:pP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F327DD">
        <w:rPr>
          <w:b/>
          <w:color w:val="993300"/>
          <w:highlight w:val="yellow"/>
          <w:u w:val="single"/>
        </w:rPr>
        <w:t>not</w:t>
      </w:r>
      <w:r w:rsidR="00B33440" w:rsidRPr="00F327DD">
        <w:rPr>
          <w:b/>
          <w:color w:val="993300"/>
          <w:highlight w:val="yellow"/>
          <w:u w:val="single"/>
        </w:rPr>
        <w:t>ed</w:t>
      </w:r>
    </w:p>
    <w:p w:rsidR="00446DEE" w:rsidRDefault="00446DEE" w:rsidP="0094050D">
      <w:pPr>
        <w:pStyle w:val="CharChar"/>
      </w:pPr>
    </w:p>
    <w:p w:rsidR="00446DEE" w:rsidRDefault="00446DEE" w:rsidP="00446DEE">
      <w:pPr>
        <w:spacing w:before="0" w:after="0" w:line="240" w:lineRule="auto"/>
      </w:pPr>
      <w:r w:rsidRPr="005F22A2">
        <w:rPr>
          <w:b/>
        </w:rPr>
        <w:t>R4-164339</w:t>
      </w:r>
      <w:r>
        <w:tab/>
        <w:t xml:space="preserve">TP </w:t>
      </w:r>
      <w:r w:rsidR="005F22A2">
        <w:t xml:space="preserve">[to </w:t>
      </w:r>
      <w:r w:rsidR="005F22A2">
        <w:rPr>
          <w:lang w:eastAsia="zh-CN"/>
        </w:rPr>
        <w:t xml:space="preserve">TS 37.145-1] </w:t>
      </w:r>
      <w:r>
        <w:t>on TAE Test Procedure for AAS TS</w:t>
      </w:r>
      <w:r>
        <w:tab/>
        <w:t>NEC</w:t>
      </w:r>
    </w:p>
    <w:p w:rsidR="00B33440" w:rsidRDefault="00B33440" w:rsidP="00446DEE">
      <w:pPr>
        <w:spacing w:before="0" w:after="0" w:line="240" w:lineRule="auto"/>
      </w:pPr>
      <w:r>
        <w:lastRenderedPageBreak/>
        <w:t xml:space="preserve">Ericsson: In general we agree with the principle and it similar to the text from Huawei, one concern is how multi0band groups are defined, the proposal indicated groups are declared across bands, existing requirements are met between different groups in different bands. Groups should be declared independently between bands: </w:t>
      </w:r>
      <w:r w:rsidR="00F327DD">
        <w:t>(just above bullet 4)</w:t>
      </w:r>
    </w:p>
    <w:p w:rsidR="00B33440" w:rsidRDefault="00B33440" w:rsidP="00446DEE">
      <w:pPr>
        <w:spacing w:before="0" w:after="0" w:line="240" w:lineRule="auto"/>
      </w:pPr>
      <w:r>
        <w:t>NEC: I agree we don’t need to test al combinations for all bands.</w:t>
      </w:r>
    </w:p>
    <w:p w:rsidR="00B33440" w:rsidRDefault="00B33440" w:rsidP="00446DEE">
      <w:pPr>
        <w:spacing w:before="0" w:after="0" w:line="240" w:lineRule="auto"/>
      </w:pPr>
      <w:r>
        <w:t xml:space="preserve">Huawei: wording about procedure is repeated for representative TAB connectors, the use of word repeated is probably not best. </w:t>
      </w:r>
      <w:proofErr w:type="gramStart"/>
      <w:r>
        <w:t>Should be ‘different’ connectors.</w:t>
      </w:r>
      <w:proofErr w:type="gramEnd"/>
    </w:p>
    <w:p w:rsidR="00F327DD" w:rsidRDefault="00F327DD" w:rsidP="00446DEE">
      <w:pPr>
        <w:spacing w:before="0" w:after="0" w:line="240" w:lineRule="auto"/>
      </w:pPr>
      <w:r>
        <w:t>Chair: merge with Huawei revision.</w:t>
      </w:r>
    </w:p>
    <w:p w:rsidR="005F22A2" w:rsidRDefault="005F22A2"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F327DD">
        <w:rPr>
          <w:b/>
          <w:color w:val="993300"/>
          <w:highlight w:val="yellow"/>
          <w:u w:val="single"/>
        </w:rPr>
        <w:t>not</w:t>
      </w:r>
      <w:r w:rsidR="00F327DD" w:rsidRPr="00F327DD">
        <w:rPr>
          <w:b/>
          <w:color w:val="993300"/>
          <w:highlight w:val="yellow"/>
          <w:u w:val="single"/>
        </w:rPr>
        <w:t>ed</w:t>
      </w:r>
    </w:p>
    <w:p w:rsidR="00446DEE" w:rsidRPr="0094050D" w:rsidRDefault="00446DEE" w:rsidP="0094050D">
      <w:pPr>
        <w:pStyle w:val="CharChar"/>
      </w:pPr>
    </w:p>
    <w:p w:rsidR="0094050D" w:rsidRPr="0094050D" w:rsidRDefault="0094050D" w:rsidP="0094050D">
      <w:pPr>
        <w:pStyle w:val="Heading2"/>
        <w:spacing w:before="120" w:after="120"/>
      </w:pPr>
      <w:bookmarkStart w:id="7" w:name="_Toc451667475"/>
      <w:r>
        <w:t xml:space="preserve">OTA </w:t>
      </w:r>
      <w:proofErr w:type="gramStart"/>
      <w:r>
        <w:t xml:space="preserve">testing </w:t>
      </w:r>
      <w:r w:rsidR="00EC08B9">
        <w:t xml:space="preserve"> (</w:t>
      </w:r>
      <w:proofErr w:type="gramEnd"/>
      <w:r w:rsidR="00EC08B9">
        <w:t>main agenda 6.2.2.2</w:t>
      </w:r>
      <w:r w:rsidR="00EC08B9" w:rsidRPr="00EC08B9">
        <w:t>)</w:t>
      </w:r>
      <w:bookmarkEnd w:id="7"/>
    </w:p>
    <w:p w:rsidR="005F22A2" w:rsidRDefault="005F22A2" w:rsidP="005F22A2">
      <w:pPr>
        <w:spacing w:before="0" w:after="0" w:line="240" w:lineRule="auto"/>
        <w:rPr>
          <w:b/>
          <w:u w:val="single"/>
        </w:rPr>
      </w:pPr>
    </w:p>
    <w:p w:rsidR="005F22A2" w:rsidRDefault="005F22A2" w:rsidP="005F22A2">
      <w:pPr>
        <w:spacing w:before="0" w:after="0" w:line="240" w:lineRule="auto"/>
      </w:pPr>
    </w:p>
    <w:p w:rsidR="00591D80" w:rsidRDefault="00591D80" w:rsidP="00591D80">
      <w:pPr>
        <w:spacing w:before="0" w:after="0" w:line="240" w:lineRule="auto"/>
      </w:pPr>
    </w:p>
    <w:p w:rsidR="005F22A2" w:rsidRPr="005F22A2" w:rsidRDefault="005F22A2" w:rsidP="00591D80">
      <w:pPr>
        <w:spacing w:before="0" w:after="0" w:line="240" w:lineRule="auto"/>
        <w:rPr>
          <w:b/>
          <w:u w:val="single"/>
        </w:rPr>
      </w:pPr>
      <w:r w:rsidRPr="005F22A2">
        <w:rPr>
          <w:b/>
          <w:u w:val="single"/>
        </w:rPr>
        <w:t>General Measurement issues</w:t>
      </w:r>
    </w:p>
    <w:p w:rsidR="005F22A2" w:rsidRDefault="005F22A2" w:rsidP="005F22A2">
      <w:pPr>
        <w:spacing w:before="0" w:after="0" w:line="240" w:lineRule="auto"/>
      </w:pPr>
    </w:p>
    <w:p w:rsidR="005F22A2" w:rsidRDefault="005F22A2" w:rsidP="005F22A2">
      <w:pPr>
        <w:spacing w:before="0" w:after="0" w:line="240" w:lineRule="auto"/>
        <w:rPr>
          <w:b/>
        </w:rPr>
      </w:pPr>
      <w:r w:rsidRPr="005F22A2">
        <w:rPr>
          <w:b/>
        </w:rPr>
        <w:t>Polarisation</w:t>
      </w:r>
    </w:p>
    <w:p w:rsidR="006C2DEA" w:rsidRDefault="006C2DEA" w:rsidP="005F22A2">
      <w:pPr>
        <w:spacing w:before="0" w:after="0" w:line="240" w:lineRule="auto"/>
        <w:rPr>
          <w:b/>
        </w:rPr>
      </w:pPr>
    </w:p>
    <w:p w:rsidR="005F22A2" w:rsidRDefault="005F22A2" w:rsidP="005F22A2">
      <w:pPr>
        <w:spacing w:before="0" w:after="0" w:line="240" w:lineRule="auto"/>
      </w:pPr>
      <w:r w:rsidRPr="006C2DEA">
        <w:rPr>
          <w:b/>
        </w:rPr>
        <w:t>R4-163684</w:t>
      </w:r>
      <w:r>
        <w:tab/>
        <w:t>On polarization aspects related to AAS</w:t>
      </w:r>
      <w:r w:rsidR="006C2DEA">
        <w:t xml:space="preserve"> OTA requirements</w:t>
      </w:r>
      <w:r w:rsidR="006C2DEA">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R4-164342</w:t>
      </w:r>
      <w:r>
        <w:tab/>
        <w:t>Discussion on Polarisation for EIRP testing</w:t>
      </w:r>
      <w:r>
        <w:tab/>
        <w:t>NEC</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F22A2" w:rsidRPr="005F22A2" w:rsidRDefault="005F22A2" w:rsidP="005F22A2">
      <w:pPr>
        <w:spacing w:before="0" w:after="0" w:line="240" w:lineRule="auto"/>
        <w:rPr>
          <w:b/>
        </w:rPr>
      </w:pPr>
    </w:p>
    <w:p w:rsidR="006C2DEA" w:rsidRPr="006C2DEA" w:rsidRDefault="006C2DEA" w:rsidP="005F22A2">
      <w:pPr>
        <w:spacing w:before="0" w:after="0" w:line="240" w:lineRule="auto"/>
        <w:rPr>
          <w:b/>
        </w:rPr>
      </w:pPr>
      <w:r w:rsidRPr="006C2DEA">
        <w:rPr>
          <w:b/>
        </w:rPr>
        <w:t>Test equipment</w:t>
      </w:r>
    </w:p>
    <w:p w:rsidR="006C2DEA" w:rsidRDefault="006C2DEA" w:rsidP="005F22A2">
      <w:pPr>
        <w:spacing w:before="0" w:after="0" w:line="240" w:lineRule="auto"/>
      </w:pPr>
    </w:p>
    <w:p w:rsidR="006C2DEA" w:rsidRDefault="006C2DEA" w:rsidP="006C2DEA">
      <w:pPr>
        <w:spacing w:before="0" w:after="0" w:line="240" w:lineRule="auto"/>
      </w:pPr>
      <w:r>
        <w:t>R4-163753</w:t>
      </w:r>
      <w:r>
        <w:tab/>
        <w:t>Uncertainty distribution and values for common equipments used in EIRP/EIS test methods</w:t>
      </w:r>
      <w:r>
        <w:tab/>
        <w:t>Sumitomo Elec. Industries, Ltd</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6C2DEA" w:rsidRDefault="006C2DEA" w:rsidP="006C2DEA">
      <w:pPr>
        <w:spacing w:before="0" w:after="0" w:line="240" w:lineRule="auto"/>
      </w:pPr>
      <w:r w:rsidRPr="006C2DEA">
        <w:rPr>
          <w:b/>
        </w:rPr>
        <w:t>R4-163901</w:t>
      </w:r>
      <w:r>
        <w:tab/>
        <w:t>Conducted Uncertainty of Test Equipment</w:t>
      </w:r>
      <w:r>
        <w:tab/>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R4-163687</w:t>
      </w:r>
      <w:r>
        <w:tab/>
        <w:t>On dynamic range aspect in antenna test range calibration</w:t>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R4-163898</w:t>
      </w:r>
      <w:r>
        <w:tab/>
        <w:t>Ambiguous Uncertainty Contributions</w:t>
      </w:r>
      <w:r>
        <w:tab/>
      </w:r>
      <w:r w:rsidR="006C2DEA">
        <w:tab/>
      </w:r>
      <w:r>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R4-163899</w:t>
      </w:r>
      <w:r>
        <w:tab/>
        <w:t>Frequency Range Specific Uncertainty Budgets for AAS</w:t>
      </w:r>
      <w:r>
        <w:tab/>
      </w:r>
      <w:r w:rsidR="006C2DEA">
        <w:tab/>
      </w:r>
      <w:r>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p>
    <w:p w:rsidR="00591D80" w:rsidRDefault="00591D80" w:rsidP="0094050D">
      <w:pPr>
        <w:spacing w:before="0" w:after="0" w:line="240" w:lineRule="auto"/>
        <w:rPr>
          <w:b/>
          <w:u w:val="single"/>
        </w:rPr>
      </w:pPr>
    </w:p>
    <w:p w:rsidR="00EC08B9" w:rsidRDefault="00EC08B9" w:rsidP="0094050D">
      <w:pPr>
        <w:spacing w:before="0" w:after="0" w:line="240" w:lineRule="auto"/>
        <w:rPr>
          <w:b/>
          <w:u w:val="single"/>
        </w:rPr>
      </w:pPr>
      <w:r w:rsidRPr="00EC08B9">
        <w:rPr>
          <w:b/>
          <w:u w:val="single"/>
        </w:rPr>
        <w:t>Test method description updates</w:t>
      </w:r>
    </w:p>
    <w:p w:rsidR="006C2DEA" w:rsidRDefault="006C2DEA" w:rsidP="0094050D">
      <w:pPr>
        <w:spacing w:before="0" w:after="0" w:line="240" w:lineRule="auto"/>
        <w:rPr>
          <w:b/>
          <w:u w:val="single"/>
        </w:rPr>
      </w:pPr>
    </w:p>
    <w:p w:rsidR="006C2DEA" w:rsidRDefault="006C2DEA" w:rsidP="006C2DEA">
      <w:pPr>
        <w:spacing w:before="0" w:after="0" w:line="240" w:lineRule="auto"/>
      </w:pPr>
      <w:r w:rsidRPr="006C2DEA">
        <w:rPr>
          <w:b/>
        </w:rPr>
        <w:t>R4-163900</w:t>
      </w:r>
      <w:r>
        <w:tab/>
        <w:t>TP for TR 37.842: Test Method Limitations and Scope</w:t>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94050D">
      <w:pPr>
        <w:spacing w:before="0" w:after="0" w:line="240" w:lineRule="auto"/>
        <w:rPr>
          <w:b/>
          <w:u w:val="single"/>
        </w:rPr>
      </w:pPr>
    </w:p>
    <w:p w:rsidR="00EC08B9" w:rsidRDefault="00EC08B9" w:rsidP="0094050D">
      <w:pPr>
        <w:spacing w:before="0" w:after="0" w:line="240" w:lineRule="auto"/>
        <w:rPr>
          <w:b/>
          <w:u w:val="single"/>
        </w:rPr>
      </w:pPr>
    </w:p>
    <w:p w:rsidR="00EC08B9" w:rsidRDefault="00EC08B9" w:rsidP="00EC08B9">
      <w:pPr>
        <w:spacing w:before="0" w:after="0" w:line="240" w:lineRule="auto"/>
        <w:rPr>
          <w:b/>
        </w:rPr>
      </w:pPr>
      <w:r>
        <w:rPr>
          <w:b/>
        </w:rPr>
        <w:t>Indoor Anechoic chamber</w:t>
      </w:r>
    </w:p>
    <w:p w:rsidR="00EC08B9" w:rsidRDefault="00EC08B9" w:rsidP="00EC08B9">
      <w:pPr>
        <w:spacing w:before="0" w:after="0" w:line="240" w:lineRule="auto"/>
        <w:rPr>
          <w:b/>
        </w:rPr>
      </w:pPr>
    </w:p>
    <w:p w:rsidR="006C2DEA" w:rsidRDefault="005F22A2" w:rsidP="005F22A2">
      <w:pPr>
        <w:spacing w:before="0" w:after="0" w:line="240" w:lineRule="auto"/>
      </w:pPr>
      <w:r w:rsidRPr="006C2DEA">
        <w:rPr>
          <w:b/>
        </w:rPr>
        <w:t>R4-163751</w:t>
      </w:r>
      <w:r>
        <w:tab/>
        <w:t>TP for TR 37.842: Indoor Anechoic Chamber EIRP testing procedure</w:t>
      </w:r>
      <w:r>
        <w:tab/>
        <w:t>Sumitomo Elec. Industries</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R4-163752</w:t>
      </w:r>
      <w:r>
        <w:tab/>
        <w:t>TP for TR 37.842: Indoor Anechoic Chamber EIS testing proce</w:t>
      </w:r>
      <w:r w:rsidR="006C2DEA">
        <w:t>dure</w:t>
      </w:r>
      <w:r w:rsidR="006C2DEA">
        <w:tab/>
        <w:t>Sumitomo Elec. Industries</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rPr>
          <w:color w:val="993300"/>
          <w:u w:val="single"/>
        </w:rPr>
      </w:pPr>
    </w:p>
    <w:p w:rsidR="00EC08B9" w:rsidRDefault="00EC08B9" w:rsidP="00EC08B9">
      <w:pPr>
        <w:spacing w:before="0" w:after="0" w:line="240" w:lineRule="auto"/>
        <w:rPr>
          <w:b/>
        </w:rPr>
      </w:pPr>
    </w:p>
    <w:p w:rsidR="00EC08B9" w:rsidRDefault="00591D80" w:rsidP="00EC08B9">
      <w:pPr>
        <w:spacing w:before="0" w:after="0" w:line="240" w:lineRule="auto"/>
        <w:rPr>
          <w:b/>
        </w:rPr>
      </w:pPr>
      <w:r>
        <w:rPr>
          <w:b/>
        </w:rPr>
        <w:t>Near Field</w:t>
      </w:r>
    </w:p>
    <w:p w:rsidR="005F22A2" w:rsidRDefault="005F22A2" w:rsidP="00EC08B9">
      <w:pPr>
        <w:spacing w:before="0" w:after="0" w:line="240" w:lineRule="auto"/>
      </w:pPr>
    </w:p>
    <w:p w:rsidR="005F22A2" w:rsidRDefault="005F22A2" w:rsidP="005F22A2">
      <w:pPr>
        <w:spacing w:before="0" w:after="0" w:line="240" w:lineRule="auto"/>
      </w:pPr>
      <w:r w:rsidRPr="006C2DEA">
        <w:rPr>
          <w:b/>
        </w:rPr>
        <w:lastRenderedPageBreak/>
        <w:t>R4-164404</w:t>
      </w:r>
      <w:r>
        <w:tab/>
        <w:t>TP to TR37.842 – Proposed changes/modifications for the Near Field Test Method section</w:t>
      </w:r>
      <w:r>
        <w:tab/>
        <w:t>MVG Industries</w:t>
      </w:r>
      <w:r>
        <w:tab/>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R4-164405</w:t>
      </w:r>
      <w:r>
        <w:tab/>
        <w:t>TP to TR 37.842: Near Field Test Range – OTA sensitivity</w:t>
      </w:r>
      <w:r>
        <w:tab/>
        <w:t>MVG Industries</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F22A2" w:rsidRDefault="005F22A2" w:rsidP="00EC08B9">
      <w:pPr>
        <w:spacing w:before="0" w:after="0" w:line="240" w:lineRule="auto"/>
      </w:pPr>
    </w:p>
    <w:p w:rsidR="00591D80" w:rsidRDefault="005F22A2" w:rsidP="00EC08B9">
      <w:pPr>
        <w:spacing w:before="0" w:after="0" w:line="240" w:lineRule="auto"/>
      </w:pPr>
      <w:r w:rsidRPr="006C2DEA">
        <w:rPr>
          <w:b/>
        </w:rPr>
        <w:t>R4-163895</w:t>
      </w:r>
      <w:r>
        <w:tab/>
        <w:t>Near Field Measurement Method using Standard 3GPP Interfaces</w:t>
      </w:r>
      <w:r>
        <w:tab/>
        <w:t>KATHREIN-Werke KG</w:t>
      </w:r>
      <w:r>
        <w:tab/>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rPr>
          <w:color w:val="993300"/>
          <w:u w:val="single"/>
        </w:rPr>
      </w:pPr>
    </w:p>
    <w:p w:rsidR="00EC08B9" w:rsidRDefault="00EC08B9" w:rsidP="00611B08">
      <w:pPr>
        <w:spacing w:before="0" w:after="0" w:line="240" w:lineRule="auto"/>
      </w:pPr>
    </w:p>
    <w:p w:rsidR="00611B08" w:rsidRPr="00EC08B9" w:rsidRDefault="00EC08B9" w:rsidP="0094050D">
      <w:pPr>
        <w:spacing w:before="0" w:after="0" w:line="240" w:lineRule="auto"/>
        <w:rPr>
          <w:b/>
          <w:u w:val="single"/>
        </w:rPr>
      </w:pPr>
      <w:r w:rsidRPr="00EC08B9">
        <w:rPr>
          <w:b/>
          <w:u w:val="single"/>
        </w:rPr>
        <w:t xml:space="preserve">Test tolerance </w:t>
      </w:r>
      <w:r w:rsidR="00866AB6" w:rsidRPr="00EC08B9">
        <w:rPr>
          <w:b/>
          <w:u w:val="single"/>
        </w:rPr>
        <w:t>contributions</w:t>
      </w:r>
    </w:p>
    <w:p w:rsidR="00EC08B9" w:rsidRDefault="00EC08B9" w:rsidP="0094050D">
      <w:pPr>
        <w:spacing w:before="0" w:after="0" w:line="240" w:lineRule="auto"/>
      </w:pPr>
    </w:p>
    <w:p w:rsidR="005F22A2" w:rsidRDefault="005F22A2" w:rsidP="005F22A2">
      <w:pPr>
        <w:spacing w:before="0" w:after="0" w:line="240" w:lineRule="auto"/>
      </w:pPr>
      <w:r w:rsidRPr="006C2DEA">
        <w:rPr>
          <w:b/>
        </w:rPr>
        <w:t>R4-163749</w:t>
      </w:r>
      <w:r>
        <w:tab/>
        <w:t>TP for TR37.842: Adding uncertainty value to the EIS measurement with Indoor Anechoic Chamber</w:t>
      </w:r>
      <w:r>
        <w:tab/>
        <w:t>Sumitomo Elec. Industries, Ltd</w:t>
      </w:r>
      <w:r>
        <w:tab/>
      </w:r>
    </w:p>
    <w:p w:rsidR="006C2DEA" w:rsidRDefault="006C2DEA" w:rsidP="005F22A2">
      <w:pPr>
        <w:spacing w:before="0" w:after="0" w:line="240" w:lineRule="auto"/>
        <w:rPr>
          <w:color w:val="4F81BD" w:themeColor="accent1"/>
        </w:rPr>
      </w:pPr>
      <w:r>
        <w:rPr>
          <w:color w:val="4F81BD" w:themeColor="accent1"/>
        </w:rPr>
        <w:t>{</w:t>
      </w:r>
      <w:proofErr w:type="gramStart"/>
      <w:r>
        <w:rPr>
          <w:color w:val="4F81BD" w:themeColor="accent1"/>
        </w:rPr>
        <w:t>editor</w:t>
      </w:r>
      <w:proofErr w:type="gramEnd"/>
      <w:r>
        <w:rPr>
          <w:color w:val="4F81BD" w:themeColor="accent1"/>
        </w:rPr>
        <w:t xml:space="preserve"> note. This document has errors and replacement will be resubmitted – corrected values are 1.14dB and 1.26dB}</w:t>
      </w:r>
    </w:p>
    <w:p w:rsidR="006C2DEA" w:rsidRDefault="006C2DEA" w:rsidP="005F22A2">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Pr="006C2DEA" w:rsidRDefault="006C2DEA" w:rsidP="005F22A2">
      <w:pPr>
        <w:spacing w:before="0" w:after="0" w:line="240" w:lineRule="auto"/>
        <w:rPr>
          <w:color w:val="4F81BD" w:themeColor="accent1"/>
        </w:rPr>
      </w:pPr>
    </w:p>
    <w:p w:rsidR="006C2DEA" w:rsidRDefault="005F22A2" w:rsidP="006C2DEA">
      <w:pPr>
        <w:spacing w:before="0" w:after="0" w:line="240" w:lineRule="auto"/>
      </w:pPr>
      <w:r w:rsidRPr="006C2DEA">
        <w:rPr>
          <w:b/>
        </w:rPr>
        <w:t>R4-163750</w:t>
      </w:r>
      <w:r>
        <w:tab/>
        <w:t>TP for TR37.842: Adding uncertainty value to the EIRP measurement with Indoor Anechoic Chamber</w:t>
      </w:r>
      <w:r>
        <w:tab/>
        <w:t>Sumitomo Elec. Industries, Ltd</w:t>
      </w:r>
      <w:r>
        <w:tab/>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F22A2" w:rsidRDefault="005F22A2" w:rsidP="005F22A2">
      <w:pPr>
        <w:spacing w:before="0" w:after="0" w:line="240" w:lineRule="auto"/>
      </w:pPr>
    </w:p>
    <w:p w:rsidR="006C2DEA" w:rsidRDefault="006C2DEA" w:rsidP="006C2DEA">
      <w:pPr>
        <w:spacing w:before="0" w:after="0" w:line="240" w:lineRule="auto"/>
      </w:pPr>
      <w:r w:rsidRPr="006C2DEA">
        <w:rPr>
          <w:b/>
        </w:rPr>
        <w:t>R4-164340</w:t>
      </w:r>
      <w:r>
        <w:tab/>
        <w:t>TP for TR 37.842: Indoor Anechoic Chamber EIRP testing uncertainty value</w:t>
      </w:r>
      <w:r>
        <w:tab/>
        <w:t>NEC</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6C2DEA" w:rsidRDefault="006C2DEA" w:rsidP="006C2DEA">
      <w:pPr>
        <w:spacing w:before="0" w:after="0" w:line="240" w:lineRule="auto"/>
      </w:pPr>
      <w:r w:rsidRPr="006C2DEA">
        <w:rPr>
          <w:b/>
        </w:rPr>
        <w:t>R4-164341</w:t>
      </w:r>
      <w:r>
        <w:tab/>
        <w:t>TP for TR 37.842: Indoor Anechoic Chamber EIS testing uncertainty value</w:t>
      </w:r>
      <w:r>
        <w:tab/>
        <w:t>NEC</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R4-163897</w:t>
      </w:r>
      <w:r>
        <w:tab/>
        <w:t>Text proposal for chapter 10.3.2.1 (Test methods)</w:t>
      </w:r>
      <w:r>
        <w:tab/>
        <w:t>KATHREIN-Werke KG</w:t>
      </w:r>
      <w:r>
        <w:tab/>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5F22A2" w:rsidRDefault="005F22A2" w:rsidP="005F22A2">
      <w:pPr>
        <w:spacing w:before="0" w:after="0" w:line="240" w:lineRule="auto"/>
      </w:pPr>
      <w:r w:rsidRPr="006C2DEA">
        <w:rPr>
          <w:b/>
        </w:rPr>
        <w:t>R4-163923</w:t>
      </w:r>
      <w:r>
        <w:tab/>
        <w:t>Text proposal for chapter 10.3.1.1 (Test methods)</w:t>
      </w:r>
      <w:r>
        <w:tab/>
        <w:t>KATHREIN-Werke KG</w:t>
      </w:r>
      <w:r>
        <w:tab/>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F22A2" w:rsidRDefault="005F22A2" w:rsidP="005F22A2">
      <w:pPr>
        <w:spacing w:before="0" w:after="0" w:line="240" w:lineRule="auto"/>
      </w:pPr>
    </w:p>
    <w:p w:rsidR="005F22A2" w:rsidRDefault="005F22A2" w:rsidP="005F22A2">
      <w:pPr>
        <w:spacing w:before="0" w:after="0" w:line="240" w:lineRule="auto"/>
      </w:pPr>
      <w:r w:rsidRPr="006C2DEA">
        <w:rPr>
          <w:b/>
        </w:rPr>
        <w:t>R4-163902</w:t>
      </w:r>
      <w:r>
        <w:tab/>
        <w:t>TP for TR 37.842: Proposed Uncertainty Budget Values for EIRP in CATR</w:t>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5F22A2" w:rsidRDefault="005F22A2" w:rsidP="005F22A2">
      <w:pPr>
        <w:spacing w:before="0" w:after="0" w:line="240" w:lineRule="auto"/>
      </w:pPr>
      <w:r w:rsidRPr="006C2DEA">
        <w:rPr>
          <w:b/>
        </w:rPr>
        <w:t>R4-163903</w:t>
      </w:r>
      <w:r>
        <w:tab/>
        <w:t>TP for TR 37.842: Proposed Uncertainty Budget Values for EIS in CATR</w:t>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5F22A2" w:rsidRDefault="005F22A2" w:rsidP="005F22A2">
      <w:pPr>
        <w:spacing w:before="0" w:after="0" w:line="240" w:lineRule="auto"/>
      </w:pPr>
      <w:r w:rsidRPr="006C2DEA">
        <w:rPr>
          <w:b/>
        </w:rPr>
        <w:t>R4-164285</w:t>
      </w:r>
      <w:r>
        <w:tab/>
        <w:t>EIRP measurement accuracy values</w:t>
      </w:r>
      <w:r>
        <w:tab/>
        <w:t>Huawei</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5F22A2" w:rsidRDefault="005F22A2" w:rsidP="005F22A2">
      <w:pPr>
        <w:spacing w:before="0" w:after="0" w:line="240" w:lineRule="auto"/>
      </w:pPr>
      <w:r w:rsidRPr="006C2DEA">
        <w:rPr>
          <w:b/>
        </w:rPr>
        <w:t>R4-164286</w:t>
      </w:r>
      <w:r>
        <w:tab/>
        <w:t>EIS measurement accuracy values</w:t>
      </w:r>
      <w:r>
        <w:tab/>
        <w:t>Huawei</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5F22A2" w:rsidRDefault="005F22A2" w:rsidP="005F22A2">
      <w:pPr>
        <w:spacing w:before="0" w:after="0" w:line="240" w:lineRule="auto"/>
      </w:pPr>
      <w:r w:rsidRPr="006C2DEA">
        <w:rPr>
          <w:b/>
        </w:rPr>
        <w:t>R4-164410</w:t>
      </w:r>
      <w:r>
        <w:tab/>
        <w:t>Proposed Uncertainty Budget for OTA sensitivity for Near Field Test Range</w:t>
      </w:r>
      <w:r>
        <w:tab/>
        <w:t>MVG Industries</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F22A2" w:rsidRDefault="005F22A2" w:rsidP="005F22A2">
      <w:pPr>
        <w:spacing w:before="0" w:after="0" w:line="240" w:lineRule="auto"/>
      </w:pPr>
    </w:p>
    <w:p w:rsidR="006C2DEA" w:rsidRDefault="006C2DEA" w:rsidP="006C2DEA">
      <w:pPr>
        <w:spacing w:before="0" w:after="0" w:line="240" w:lineRule="auto"/>
      </w:pPr>
    </w:p>
    <w:p w:rsidR="006C2DEA" w:rsidRDefault="006C2DEA" w:rsidP="006C2DEA">
      <w:pPr>
        <w:spacing w:before="0" w:after="0" w:line="240" w:lineRule="auto"/>
      </w:pPr>
      <w:r w:rsidRPr="006C2DEA">
        <w:rPr>
          <w:b/>
        </w:rPr>
        <w:t>R4-164287</w:t>
      </w:r>
      <w:r>
        <w:tab/>
        <w:t>Test tolerance for EIRP and EIS</w:t>
      </w:r>
      <w:r>
        <w:tab/>
        <w:t>Huawei</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5F22A2">
      <w:pPr>
        <w:spacing w:before="0" w:after="0" w:line="240" w:lineRule="auto"/>
      </w:pPr>
    </w:p>
    <w:p w:rsidR="00157682" w:rsidRDefault="00157682" w:rsidP="00611B08">
      <w:pPr>
        <w:spacing w:before="0" w:after="0" w:line="240" w:lineRule="auto"/>
      </w:pPr>
    </w:p>
    <w:p w:rsidR="0094050D" w:rsidRPr="0094050D" w:rsidRDefault="0094050D" w:rsidP="0094050D">
      <w:pPr>
        <w:pStyle w:val="Heading2"/>
        <w:spacing w:before="120" w:after="120"/>
      </w:pPr>
      <w:bookmarkStart w:id="8" w:name="_Toc451667476"/>
      <w:r>
        <w:t xml:space="preserve">Specification text – part </w:t>
      </w:r>
      <w:r w:rsidR="00611B08">
        <w:t>2</w:t>
      </w:r>
      <w:r w:rsidR="00EC08B9">
        <w:t xml:space="preserve"> (main agenda 6.2.2.3</w:t>
      </w:r>
      <w:r w:rsidR="00EC08B9" w:rsidRPr="00EC08B9">
        <w:t>)</w:t>
      </w:r>
      <w:bookmarkEnd w:id="8"/>
    </w:p>
    <w:p w:rsidR="006C2DEA" w:rsidRDefault="006C2DEA" w:rsidP="006C2DEA">
      <w:pPr>
        <w:spacing w:before="0" w:after="0" w:line="240" w:lineRule="auto"/>
      </w:pPr>
    </w:p>
    <w:p w:rsidR="006C2DEA" w:rsidRDefault="006C2DEA" w:rsidP="006C2DEA">
      <w:pPr>
        <w:spacing w:before="0" w:after="0" w:line="240" w:lineRule="auto"/>
      </w:pPr>
      <w:r w:rsidRPr="00664B01">
        <w:rPr>
          <w:b/>
        </w:rPr>
        <w:t>R4-164277</w:t>
      </w:r>
      <w:r>
        <w:tab/>
        <w:t>TP to TS 37.145 (part 2) sections 1-5</w:t>
      </w:r>
      <w:r>
        <w:tab/>
        <w:t>Huawei</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6C2DEA" w:rsidRDefault="006C2DEA" w:rsidP="006C2DEA">
      <w:pPr>
        <w:spacing w:before="0" w:after="0" w:line="240" w:lineRule="auto"/>
      </w:pPr>
      <w:r w:rsidRPr="00664B01">
        <w:rPr>
          <w:b/>
        </w:rPr>
        <w:t>R4-163682</w:t>
      </w:r>
      <w:r>
        <w:tab/>
        <w:t>TP for TS 37.145-2: Adding reference coordinate system to clause 4</w:t>
      </w:r>
      <w:r>
        <w:tab/>
        <w:t>Ericsson</w:t>
      </w:r>
    </w:p>
    <w:p w:rsidR="006C2DEA" w:rsidRDefault="006C2DEA" w:rsidP="006C2DEA">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C2DEA" w:rsidRDefault="006C2DEA" w:rsidP="006C2DEA">
      <w:pPr>
        <w:spacing w:before="0" w:after="0" w:line="240" w:lineRule="auto"/>
      </w:pPr>
    </w:p>
    <w:p w:rsidR="003B086E" w:rsidRDefault="003B086E" w:rsidP="006C2DEA">
      <w:pPr>
        <w:spacing w:before="0" w:after="0" w:line="240" w:lineRule="auto"/>
      </w:pPr>
      <w:r w:rsidRPr="003B086E">
        <w:rPr>
          <w:b/>
        </w:rPr>
        <w:t>R4-163904</w:t>
      </w:r>
      <w:r w:rsidRPr="003B086E">
        <w:rPr>
          <w:b/>
        </w:rPr>
        <w:tab/>
      </w:r>
      <w:r w:rsidRPr="003B086E">
        <w:t>OTA Test Method Text in TS 37.105</w:t>
      </w:r>
      <w:r w:rsidRPr="003B086E">
        <w:tab/>
      </w:r>
      <w:r w:rsidRPr="003B086E">
        <w:tab/>
        <w:t>Ericsson</w:t>
      </w:r>
    </w:p>
    <w:p w:rsidR="003B086E" w:rsidRDefault="003B086E" w:rsidP="003B086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B086E" w:rsidRDefault="003B086E" w:rsidP="006C2DEA">
      <w:pPr>
        <w:spacing w:before="0" w:after="0" w:line="240" w:lineRule="auto"/>
        <w:rPr>
          <w:b/>
        </w:rPr>
      </w:pPr>
    </w:p>
    <w:p w:rsidR="003B086E" w:rsidRDefault="003B086E" w:rsidP="006C2DEA">
      <w:pPr>
        <w:spacing w:before="0" w:after="0" w:line="240" w:lineRule="auto"/>
        <w:rPr>
          <w:b/>
        </w:rPr>
      </w:pPr>
    </w:p>
    <w:p w:rsidR="006C2DEA" w:rsidRDefault="006C2DEA" w:rsidP="006C2DEA">
      <w:pPr>
        <w:spacing w:before="0" w:after="0" w:line="240" w:lineRule="auto"/>
      </w:pPr>
      <w:r w:rsidRPr="00664B01">
        <w:rPr>
          <w:b/>
        </w:rPr>
        <w:t>R4-163681</w:t>
      </w:r>
      <w:r>
        <w:tab/>
        <w:t>TP for TS 37.145-2: Addition of radiated transmit power conformance test requirement in clause 6</w:t>
      </w:r>
      <w:r>
        <w:tab/>
        <w:t>Ericsson</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C2DEA">
      <w:pPr>
        <w:spacing w:before="0" w:after="0" w:line="240" w:lineRule="auto"/>
        <w:rPr>
          <w:color w:val="993300"/>
          <w:u w:val="single"/>
        </w:rPr>
      </w:pPr>
    </w:p>
    <w:p w:rsidR="00664B01" w:rsidRDefault="00664B01" w:rsidP="00664B01">
      <w:pPr>
        <w:spacing w:before="0" w:after="0" w:line="240" w:lineRule="auto"/>
      </w:pPr>
      <w:r w:rsidRPr="00664B01">
        <w:rPr>
          <w:b/>
        </w:rPr>
        <w:t>R4-164406</w:t>
      </w:r>
      <w:r>
        <w:tab/>
        <w:t>TP to TS37.145 – 2 Clause 6 – Radiated Transmit power</w:t>
      </w:r>
      <w:r>
        <w:tab/>
        <w:t>MVG Industries</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C2DEA">
      <w:pPr>
        <w:spacing w:before="0" w:after="0" w:line="240" w:lineRule="auto"/>
        <w:rPr>
          <w:color w:val="993300"/>
          <w:u w:val="single"/>
        </w:rPr>
      </w:pPr>
    </w:p>
    <w:p w:rsidR="006C2DEA" w:rsidRDefault="006C2DEA" w:rsidP="006C2DEA">
      <w:pPr>
        <w:spacing w:before="0" w:after="0" w:line="240" w:lineRule="auto"/>
      </w:pPr>
    </w:p>
    <w:p w:rsidR="006C2DEA" w:rsidRDefault="006C2DEA" w:rsidP="006C2DEA">
      <w:pPr>
        <w:spacing w:before="0" w:after="0" w:line="240" w:lineRule="auto"/>
      </w:pPr>
      <w:r w:rsidRPr="00664B01">
        <w:rPr>
          <w:b/>
        </w:rPr>
        <w:t>R4-164278</w:t>
      </w:r>
      <w:r>
        <w:tab/>
        <w:t>TP to TS 37.145 (part 2) section 7 - Radiated receiver characteristics</w:t>
      </w:r>
      <w:r>
        <w:tab/>
        <w:t>Huawei</w:t>
      </w:r>
    </w:p>
    <w:p w:rsidR="006C2DEA" w:rsidRDefault="006C2DEA" w:rsidP="006C2DE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C2DEA">
      <w:pPr>
        <w:spacing w:before="0" w:after="0" w:line="240" w:lineRule="auto"/>
        <w:rPr>
          <w:color w:val="993300"/>
          <w:u w:val="single"/>
        </w:rPr>
      </w:pPr>
    </w:p>
    <w:p w:rsidR="00664B01" w:rsidRDefault="00664B01" w:rsidP="00664B01">
      <w:pPr>
        <w:spacing w:before="0" w:after="0" w:line="240" w:lineRule="auto"/>
      </w:pPr>
      <w:r w:rsidRPr="00664B01">
        <w:rPr>
          <w:b/>
        </w:rPr>
        <w:t>R4-164409</w:t>
      </w:r>
      <w:r>
        <w:tab/>
        <w:t>TP to TS 37.145 (part 2) – Clause 7 – OTA sensitivity Near Field Test Range</w:t>
      </w:r>
      <w:r>
        <w:tab/>
        <w:t>MVG Industries</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C2DEA">
      <w:pPr>
        <w:spacing w:before="0" w:after="0" w:line="240" w:lineRule="auto"/>
        <w:rPr>
          <w:color w:val="993300"/>
          <w:u w:val="single"/>
        </w:rPr>
      </w:pPr>
    </w:p>
    <w:p w:rsidR="006C2DEA" w:rsidRDefault="006C2DEA" w:rsidP="006C2DEA">
      <w:pPr>
        <w:spacing w:before="0" w:after="0" w:line="240" w:lineRule="auto"/>
      </w:pPr>
    </w:p>
    <w:p w:rsidR="006C2DEA" w:rsidRDefault="006C2DEA" w:rsidP="006C2DEA">
      <w:pPr>
        <w:spacing w:before="0" w:after="0" w:line="240" w:lineRule="auto"/>
      </w:pPr>
    </w:p>
    <w:p w:rsidR="006C2DEA" w:rsidRPr="006C2DEA" w:rsidRDefault="006C2DEA" w:rsidP="006C2DEA">
      <w:pPr>
        <w:spacing w:before="0" w:after="0" w:line="240" w:lineRule="auto"/>
        <w:rPr>
          <w:b/>
        </w:rPr>
      </w:pPr>
      <w:r w:rsidRPr="006C2DEA">
        <w:rPr>
          <w:b/>
        </w:rPr>
        <w:t>Beam definitions</w:t>
      </w:r>
      <w:r w:rsidR="00664B01">
        <w:rPr>
          <w:b/>
        </w:rPr>
        <w:t>/declarations</w:t>
      </w:r>
    </w:p>
    <w:p w:rsidR="006C2DEA" w:rsidRDefault="006C2DEA" w:rsidP="006C2DEA">
      <w:pPr>
        <w:spacing w:before="0" w:after="0" w:line="240" w:lineRule="auto"/>
      </w:pPr>
    </w:p>
    <w:p w:rsidR="00664B01" w:rsidRDefault="00664B01" w:rsidP="00664B01">
      <w:pPr>
        <w:spacing w:before="0" w:after="0" w:line="240" w:lineRule="auto"/>
      </w:pPr>
      <w:r w:rsidRPr="00664B01">
        <w:rPr>
          <w:b/>
        </w:rPr>
        <w:t>R4-164281</w:t>
      </w:r>
      <w:r>
        <w:tab/>
        <w:t>TP to TR 37.842 - beam declarations and conformance testing</w:t>
      </w:r>
      <w:r>
        <w:tab/>
        <w:t>Huawei</w:t>
      </w:r>
    </w:p>
    <w:p w:rsidR="00F327DD" w:rsidRDefault="00F327DD" w:rsidP="00664B01">
      <w:pPr>
        <w:spacing w:before="0" w:after="0" w:line="240" w:lineRule="auto"/>
      </w:pPr>
      <w:r>
        <w:t xml:space="preserve">NEC: in agreement last meeting small theta is only used for </w:t>
      </w:r>
      <w:proofErr w:type="gramStart"/>
      <w:r>
        <w:t>simulation,</w:t>
      </w:r>
      <w:proofErr w:type="gramEnd"/>
      <w:r>
        <w:t xml:space="preserve"> big theta should be used for specification.</w:t>
      </w:r>
    </w:p>
    <w:p w:rsidR="00F327DD" w:rsidRDefault="00F327DD" w:rsidP="00664B01">
      <w:pPr>
        <w:spacing w:before="0" w:after="0" w:line="240" w:lineRule="auto"/>
      </w:pPr>
      <w:r>
        <w:t>Huawei: correct needs changing.</w:t>
      </w:r>
    </w:p>
    <w:p w:rsidR="00F327DD" w:rsidRDefault="00F327DD" w:rsidP="00664B01">
      <w:pPr>
        <w:spacing w:before="0" w:after="0" w:line="240" w:lineRule="auto"/>
      </w:pPr>
      <w:r>
        <w:t xml:space="preserve">SEI: In TR it is agreed min req. for EIRP is based on beams for cell wide coverage, in TP declaring includes both. </w:t>
      </w:r>
      <w:proofErr w:type="gramStart"/>
      <w:r>
        <w:t>Seems to be inconstancy.</w:t>
      </w:r>
      <w:proofErr w:type="gramEnd"/>
    </w:p>
    <w:p w:rsidR="00F327DD" w:rsidRDefault="00F327DD" w:rsidP="00664B01">
      <w:pPr>
        <w:spacing w:before="0" w:after="0" w:line="240" w:lineRule="auto"/>
      </w:pPr>
      <w:r>
        <w:t xml:space="preserve">Huawei: to SEI, which option do you </w:t>
      </w:r>
      <w:proofErr w:type="gramStart"/>
      <w:r>
        <w:t>prefer.</w:t>
      </w:r>
      <w:proofErr w:type="gramEnd"/>
    </w:p>
    <w:p w:rsidR="00F327DD" w:rsidRDefault="00F327DD" w:rsidP="00664B01">
      <w:pPr>
        <w:spacing w:before="0" w:after="0" w:line="240" w:lineRule="auto"/>
      </w:pPr>
      <w:r>
        <w:t>SEI: no strong opinion, just need consistency.</w:t>
      </w:r>
    </w:p>
    <w:p w:rsidR="009351AB" w:rsidRPr="009351AB" w:rsidRDefault="009351AB" w:rsidP="009351AB">
      <w:pPr>
        <w:ind w:left="284"/>
        <w:rPr>
          <w:i/>
        </w:rPr>
      </w:pPr>
      <w:r w:rsidRPr="009351AB">
        <w:rPr>
          <w:i/>
        </w:rPr>
        <w:t xml:space="preserve">The minimum requirements for AAS base station radiated transmit power, shall be placed on one or more manufacturer declared beam(s) that are intended for cell-wide coverage. </w:t>
      </w:r>
    </w:p>
    <w:p w:rsidR="009351AB" w:rsidRDefault="009351AB" w:rsidP="009351AB">
      <w:pPr>
        <w:spacing w:before="0" w:after="0" w:line="240" w:lineRule="auto"/>
      </w:pPr>
      <w:r>
        <w:t>Huawei: test above from TR can be clarified</w:t>
      </w:r>
    </w:p>
    <w:p w:rsidR="00F327DD" w:rsidRDefault="00F327DD" w:rsidP="00664B01">
      <w:pPr>
        <w:spacing w:before="0" w:after="0" w:line="240" w:lineRule="auto"/>
      </w:pPr>
      <w:r>
        <w:t>NEC: in regard to narrowest and widest beam, so far we consider the highest EIRP at re beam direction, we are not sure we need to specify narrowest and widest.</w:t>
      </w:r>
    </w:p>
    <w:p w:rsidR="00F327DD" w:rsidRDefault="00F327DD" w:rsidP="00664B01">
      <w:pPr>
        <w:spacing w:before="0" w:after="0" w:line="240" w:lineRule="auto"/>
      </w:pPr>
      <w:r>
        <w:t>Hua</w:t>
      </w:r>
      <w:r w:rsidR="009351AB">
        <w:t>w</w:t>
      </w:r>
      <w:r>
        <w:t>ei:</w:t>
      </w:r>
      <w:r w:rsidR="009351AB">
        <w:t xml:space="preserve"> The intention is to limit the number of beam definitions.</w:t>
      </w:r>
    </w:p>
    <w:p w:rsidR="009351AB" w:rsidRDefault="009351AB" w:rsidP="00664B01">
      <w:pPr>
        <w:spacing w:before="0" w:after="0" w:line="240" w:lineRule="auto"/>
      </w:pPr>
      <w:r>
        <w:t xml:space="preserve">Ericsson: narrowest and widest beam, we are trying to </w:t>
      </w:r>
      <w:proofErr w:type="gramStart"/>
      <w:r>
        <w:t>bound</w:t>
      </w:r>
      <w:proofErr w:type="gramEnd"/>
      <w:r>
        <w:t xml:space="preserve"> the declarations, we have agreed this in a WF already.</w:t>
      </w:r>
    </w:p>
    <w:p w:rsidR="009351AB" w:rsidRDefault="009351AB" w:rsidP="00664B01">
      <w:pPr>
        <w:spacing w:before="0" w:after="0" w:line="240" w:lineRule="auto"/>
      </w:pPr>
      <w:r>
        <w:t xml:space="preserve">NEC: I don’t see we need to declare every beam, </w:t>
      </w:r>
    </w:p>
    <w:p w:rsidR="009351AB" w:rsidRDefault="009351AB" w:rsidP="00664B01">
      <w:pPr>
        <w:spacing w:before="0" w:after="0" w:line="240" w:lineRule="auto"/>
      </w:pPr>
      <w:r>
        <w:t>Ericsson: you declare an EIRP for each beam.</w:t>
      </w:r>
    </w:p>
    <w:p w:rsidR="009351AB" w:rsidRDefault="009351AB" w:rsidP="00664B01">
      <w:pPr>
        <w:spacing w:before="0" w:after="0" w:line="240" w:lineRule="auto"/>
      </w:pPr>
      <w:r>
        <w:t>Huawei: we think you need to cover the range of the operation of the system in terms of steering and Beam width.</w:t>
      </w:r>
    </w:p>
    <w:p w:rsidR="00F327DD" w:rsidRDefault="00F327DD" w:rsidP="00664B01">
      <w:pPr>
        <w:spacing w:before="0" w:after="0" w:line="240" w:lineRule="auto"/>
      </w:pP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122E4">
        <w:rPr>
          <w:color w:val="993300"/>
          <w:highlight w:val="yellow"/>
          <w:u w:val="single"/>
        </w:rPr>
        <w:t>revise</w:t>
      </w:r>
      <w:r w:rsidR="006E0C34" w:rsidRPr="006E0C34">
        <w:rPr>
          <w:color w:val="993300"/>
          <w:highlight w:val="yellow"/>
          <w:u w:val="single"/>
        </w:rPr>
        <w:t xml:space="preserve"> in </w:t>
      </w:r>
      <w:proofErr w:type="spellStart"/>
      <w:r w:rsidR="006E0C34">
        <w:rPr>
          <w:color w:val="993300"/>
          <w:highlight w:val="yellow"/>
          <w:u w:val="single"/>
        </w:rPr>
        <w:t>xx</w:t>
      </w:r>
      <w:r w:rsidR="006E0C34" w:rsidRPr="006E0C34">
        <w:rPr>
          <w:color w:val="993300"/>
          <w:highlight w:val="yellow"/>
          <w:u w:val="single"/>
        </w:rPr>
        <w:t>xx</w:t>
      </w:r>
      <w:proofErr w:type="spellEnd"/>
    </w:p>
    <w:p w:rsidR="00664B01" w:rsidRDefault="00664B01" w:rsidP="00664B01">
      <w:pPr>
        <w:spacing w:before="0" w:after="0" w:line="240" w:lineRule="auto"/>
        <w:rPr>
          <w:color w:val="993300"/>
          <w:u w:val="single"/>
        </w:rPr>
      </w:pPr>
    </w:p>
    <w:p w:rsidR="006C2DEA" w:rsidRDefault="006C2DEA" w:rsidP="006C2DEA">
      <w:pPr>
        <w:spacing w:before="0" w:after="0" w:line="240" w:lineRule="auto"/>
      </w:pPr>
      <w:r w:rsidRPr="00664B01">
        <w:rPr>
          <w:b/>
        </w:rPr>
        <w:t>R4-164159</w:t>
      </w:r>
      <w:r>
        <w:tab/>
        <w:t>Clarifying AAS beam declarations in the context of MIMO operation</w:t>
      </w:r>
      <w:r>
        <w:tab/>
        <w:t>Ericsson</w:t>
      </w:r>
      <w:r>
        <w:tab/>
        <w:t>6.2.2.3</w:t>
      </w:r>
    </w:p>
    <w:p w:rsidR="006E0C34" w:rsidRDefault="006E0C34" w:rsidP="006C2DEA">
      <w:pPr>
        <w:spacing w:before="0" w:after="0" w:line="240" w:lineRule="auto"/>
      </w:pPr>
      <w:r>
        <w:t>NEC: For non-AAS all the pre-coding cases are the same, in non-AAS we had antenna connector, here we have a group of connectors for beam forming, if we did not specify in non-AAS despite the transmission mode – why are we trying to apply this in AAS.</w:t>
      </w:r>
    </w:p>
    <w:p w:rsidR="006E0C34" w:rsidRDefault="006E0C34" w:rsidP="006C2DEA">
      <w:pPr>
        <w:spacing w:before="0" w:after="0" w:line="240" w:lineRule="auto"/>
      </w:pPr>
      <w:r>
        <w:t xml:space="preserve">Ericsson: in MSR and SR specification there is </w:t>
      </w:r>
      <w:proofErr w:type="spellStart"/>
      <w:r>
        <w:t>not</w:t>
      </w:r>
      <w:proofErr w:type="spellEnd"/>
      <w:r>
        <w:t xml:space="preserve"> need to declare beams so this issue has not arisen and hence potential for misunderstanding, not to do with TAB connectors.</w:t>
      </w:r>
    </w:p>
    <w:p w:rsidR="006E0C34" w:rsidRDefault="006E0C34" w:rsidP="006C2DEA">
      <w:pPr>
        <w:spacing w:before="0" w:after="0" w:line="240" w:lineRule="auto"/>
      </w:pPr>
      <w:r>
        <w:t xml:space="preserve">NEC: beams are </w:t>
      </w:r>
      <w:proofErr w:type="gramStart"/>
      <w:r>
        <w:t>a</w:t>
      </w:r>
      <w:proofErr w:type="gramEnd"/>
      <w:r>
        <w:t xml:space="preserve"> AAS issue, but once declared the RAN transmission mode is transparent.</w:t>
      </w:r>
    </w:p>
    <w:p w:rsidR="006E0C34" w:rsidRDefault="006E0C34" w:rsidP="006C2DEA">
      <w:pPr>
        <w:spacing w:before="0" w:after="0" w:line="240" w:lineRule="auto"/>
      </w:pPr>
      <w:r>
        <w:t xml:space="preserve">Ericsson: the TP we looked at previously does not link beam definition to RAN1 </w:t>
      </w:r>
      <w:proofErr w:type="gramStart"/>
      <w:r>
        <w:t>the propose</w:t>
      </w:r>
      <w:proofErr w:type="gramEnd"/>
      <w:r>
        <w:t xml:space="preserve"> is to discuss the range of beams. The previous text proposal is intended to </w:t>
      </w:r>
      <w:proofErr w:type="gramStart"/>
      <w:r>
        <w:t>bound</w:t>
      </w:r>
      <w:proofErr w:type="gramEnd"/>
      <w:r>
        <w:t xml:space="preserve"> the declarations.</w:t>
      </w:r>
    </w:p>
    <w:p w:rsidR="006E0C34" w:rsidRDefault="006E0C34" w:rsidP="006C2DEA">
      <w:pPr>
        <w:spacing w:before="0" w:after="0" w:line="240" w:lineRule="auto"/>
      </w:pPr>
      <w:r>
        <w:t>Huawei: so far in AAS we have not discussed which modes are supported, also we must support UTRA and do we wish to discuss those modes also.</w:t>
      </w:r>
    </w:p>
    <w:p w:rsidR="006E0C34" w:rsidRDefault="006E0C34" w:rsidP="006C2DEA">
      <w:pPr>
        <w:spacing w:before="0" w:after="0" w:line="240" w:lineRule="auto"/>
      </w:pPr>
      <w:r>
        <w:t>Ericsson: the point of this paper is not to propose declaring support of transmission modes, the point is you must support at least 1 of them and examines the range of possible beams.</w:t>
      </w:r>
    </w:p>
    <w:p w:rsidR="006E0C34" w:rsidRDefault="006E0C34" w:rsidP="006C2DEA">
      <w:pPr>
        <w:spacing w:before="0" w:after="0" w:line="240" w:lineRule="auto"/>
      </w:pPr>
      <w:r>
        <w:t xml:space="preserve">Huawei: in the TP we capture some concepts from this paper in the </w:t>
      </w:r>
      <w:r w:rsidR="00AE6D14">
        <w:t>declaration</w:t>
      </w:r>
      <w:r>
        <w:t xml:space="preserve"> description.</w:t>
      </w:r>
    </w:p>
    <w:p w:rsidR="006E0C34" w:rsidRDefault="006E0C34" w:rsidP="006C2DEA">
      <w:pPr>
        <w:spacing w:before="0" w:after="0" w:line="240" w:lineRule="auto"/>
      </w:pPr>
    </w:p>
    <w:p w:rsidR="00664B01" w:rsidRDefault="00664B01" w:rsidP="00664B01">
      <w:pPr>
        <w:spacing w:before="0" w:after="0" w:line="240" w:lineRule="auto"/>
        <w:rPr>
          <w:b/>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6E0C34">
        <w:rPr>
          <w:b/>
          <w:color w:val="993300"/>
          <w:highlight w:val="yellow"/>
          <w:u w:val="single"/>
        </w:rPr>
        <w:t>not</w:t>
      </w:r>
      <w:r w:rsidR="006E0C34" w:rsidRPr="006E0C34">
        <w:rPr>
          <w:b/>
          <w:color w:val="993300"/>
          <w:highlight w:val="yellow"/>
          <w:u w:val="single"/>
        </w:rPr>
        <w:t>ed</w:t>
      </w:r>
    </w:p>
    <w:p w:rsidR="006E0C34" w:rsidRDefault="006E0C34" w:rsidP="00664B01">
      <w:pPr>
        <w:spacing w:before="0" w:after="0" w:line="240" w:lineRule="auto"/>
        <w:rPr>
          <w:b/>
          <w:color w:val="993300"/>
          <w:u w:val="single"/>
        </w:rPr>
      </w:pPr>
    </w:p>
    <w:p w:rsidR="006E0C34" w:rsidRDefault="00AE6D14" w:rsidP="00664B01">
      <w:pPr>
        <w:spacing w:before="0" w:after="0" w:line="240" w:lineRule="auto"/>
        <w:rPr>
          <w:color w:val="993300"/>
          <w:u w:val="single"/>
        </w:rPr>
      </w:pPr>
      <w:r>
        <w:rPr>
          <w:b/>
          <w:color w:val="993300"/>
          <w:u w:val="single"/>
        </w:rPr>
        <w:t>****************************************</w:t>
      </w:r>
      <w:r w:rsidR="006E0C34">
        <w:rPr>
          <w:b/>
          <w:color w:val="993300"/>
          <w:u w:val="single"/>
        </w:rPr>
        <w:t xml:space="preserve">End of meeting </w:t>
      </w:r>
      <w:r>
        <w:rPr>
          <w:b/>
          <w:color w:val="993300"/>
          <w:u w:val="single"/>
        </w:rPr>
        <w:t>****************************************</w:t>
      </w:r>
    </w:p>
    <w:p w:rsidR="00664B01" w:rsidRDefault="00664B01" w:rsidP="00664B01">
      <w:pPr>
        <w:spacing w:before="0" w:after="0" w:line="240" w:lineRule="auto"/>
      </w:pPr>
    </w:p>
    <w:p w:rsidR="006C2DEA" w:rsidRDefault="006C2DEA" w:rsidP="006C2DEA">
      <w:pPr>
        <w:spacing w:before="0" w:after="0" w:line="240" w:lineRule="auto"/>
      </w:pPr>
      <w:r w:rsidRPr="00664B01">
        <w:rPr>
          <w:b/>
        </w:rPr>
        <w:t>R4-164160</w:t>
      </w:r>
      <w:r>
        <w:tab/>
        <w:t>On beams and "independent power resources"</w:t>
      </w:r>
      <w:r>
        <w:tab/>
        <w:t>Ericsson</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64B01">
      <w:pPr>
        <w:spacing w:before="0" w:after="0" w:line="240" w:lineRule="auto"/>
      </w:pPr>
    </w:p>
    <w:p w:rsidR="006C2DEA" w:rsidRDefault="006C2DEA" w:rsidP="006C2DEA">
      <w:pPr>
        <w:spacing w:before="0" w:after="0" w:line="240" w:lineRule="auto"/>
      </w:pPr>
      <w:r w:rsidRPr="00664B01">
        <w:rPr>
          <w:b/>
        </w:rPr>
        <w:t>R4-164282</w:t>
      </w:r>
      <w:r>
        <w:tab/>
        <w:t>TP to TR 37.842 – multi-carrier and multi-band beams</w:t>
      </w:r>
      <w:r>
        <w:tab/>
        <w:t>Huawei</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11B08" w:rsidRDefault="00611B08" w:rsidP="00341C20">
      <w:pPr>
        <w:rPr>
          <w:lang w:val="en-US" w:eastAsia="zh-CN"/>
        </w:rPr>
      </w:pPr>
    </w:p>
    <w:p w:rsidR="00914E6C" w:rsidRPr="00973DD5" w:rsidRDefault="00914E6C" w:rsidP="00914E6C">
      <w:pPr>
        <w:pStyle w:val="Heading1"/>
        <w:rPr>
          <w:rFonts w:ascii="Times New Roman" w:hAnsi="Times New Roman"/>
          <w:lang w:val="en-US" w:eastAsia="zh-CN"/>
        </w:rPr>
      </w:pPr>
      <w:bookmarkStart w:id="9" w:name="_Toc451667477"/>
      <w:r>
        <w:rPr>
          <w:rFonts w:ascii="Times New Roman" w:hAnsi="Times New Roman"/>
          <w:lang w:val="en-US" w:eastAsia="zh-CN"/>
        </w:rPr>
        <w:t>Release 14</w:t>
      </w:r>
      <w:r w:rsidR="00EC08B9">
        <w:rPr>
          <w:rFonts w:ascii="Times New Roman" w:hAnsi="Times New Roman"/>
          <w:lang w:val="en-US" w:eastAsia="zh-CN"/>
        </w:rPr>
        <w:t xml:space="preserve"> (main agenda 7.14</w:t>
      </w:r>
      <w:r w:rsidR="00EC08B9" w:rsidRPr="00EC08B9">
        <w:rPr>
          <w:rFonts w:ascii="Times New Roman" w:hAnsi="Times New Roman"/>
          <w:lang w:val="en-US" w:eastAsia="zh-CN"/>
        </w:rPr>
        <w:t>)</w:t>
      </w:r>
      <w:bookmarkEnd w:id="9"/>
    </w:p>
    <w:p w:rsidR="00914E6C" w:rsidRDefault="00914E6C" w:rsidP="00914E6C">
      <w:pPr>
        <w:pStyle w:val="Heading2"/>
        <w:spacing w:before="120" w:after="120"/>
      </w:pPr>
      <w:bookmarkStart w:id="10" w:name="_Toc451667478"/>
      <w:bookmarkEnd w:id="0"/>
      <w:bookmarkEnd w:id="1"/>
      <w:r>
        <w:t>Core</w:t>
      </w:r>
      <w:r w:rsidR="00EC08B9">
        <w:t xml:space="preserve"> (main agenda 7.14.2</w:t>
      </w:r>
      <w:r w:rsidR="00EC08B9" w:rsidRPr="00EC08B9">
        <w:t>)</w:t>
      </w:r>
      <w:bookmarkEnd w:id="10"/>
    </w:p>
    <w:p w:rsidR="00914E6C" w:rsidRPr="00914E6C" w:rsidRDefault="00914E6C" w:rsidP="00914E6C">
      <w:pPr>
        <w:rPr>
          <w:b/>
          <w:u w:val="single"/>
          <w:lang w:val="en-US" w:eastAsia="zh-CN"/>
        </w:rPr>
      </w:pPr>
      <w:r w:rsidRPr="00914E6C">
        <w:rPr>
          <w:b/>
          <w:u w:val="single"/>
          <w:lang w:val="en-US" w:eastAsia="zh-CN"/>
        </w:rPr>
        <w:t>In-band</w:t>
      </w:r>
    </w:p>
    <w:p w:rsidR="00A704E0" w:rsidRDefault="00A704E0" w:rsidP="00914E6C">
      <w:pPr>
        <w:spacing w:before="0" w:after="0" w:line="240" w:lineRule="auto"/>
        <w:rPr>
          <w:b/>
        </w:rPr>
      </w:pPr>
    </w:p>
    <w:p w:rsidR="00591D80" w:rsidRPr="00664B01" w:rsidRDefault="00664B01" w:rsidP="00914E6C">
      <w:pPr>
        <w:spacing w:before="0" w:after="0" w:line="240" w:lineRule="auto"/>
        <w:rPr>
          <w:b/>
        </w:rPr>
      </w:pPr>
      <w:r w:rsidRPr="00664B01">
        <w:rPr>
          <w:b/>
        </w:rPr>
        <w:t>Means for defining the power level of wanted/interfering signals for the RX requirements</w:t>
      </w:r>
    </w:p>
    <w:p w:rsidR="00664B01" w:rsidRDefault="00664B01" w:rsidP="00664B01">
      <w:pPr>
        <w:spacing w:before="0" w:after="0" w:line="240" w:lineRule="auto"/>
      </w:pPr>
    </w:p>
    <w:p w:rsidR="00F0329F" w:rsidRDefault="00F0329F" w:rsidP="00F0329F">
      <w:pPr>
        <w:spacing w:before="0" w:after="0" w:line="240" w:lineRule="auto"/>
      </w:pPr>
      <w:r w:rsidRPr="00F0329F">
        <w:rPr>
          <w:b/>
        </w:rPr>
        <w:t>R4-164288</w:t>
      </w:r>
      <w:r>
        <w:tab/>
        <w:t>Discussion on Rx sensitivity metrics</w:t>
      </w:r>
      <w:r>
        <w:tab/>
        <w:t>Huawei</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664B01">
      <w:pPr>
        <w:spacing w:before="0" w:after="0" w:line="240" w:lineRule="auto"/>
        <w:rPr>
          <w:b/>
        </w:rPr>
      </w:pPr>
    </w:p>
    <w:p w:rsidR="00664B01" w:rsidRDefault="00664B01" w:rsidP="00664B01">
      <w:pPr>
        <w:spacing w:before="0" w:after="0" w:line="240" w:lineRule="auto"/>
      </w:pPr>
      <w:r w:rsidRPr="00F0329F">
        <w:rPr>
          <w:b/>
        </w:rPr>
        <w:t>R4-164162</w:t>
      </w:r>
      <w:r>
        <w:tab/>
        <w:t>On reference sensitivity</w:t>
      </w:r>
      <w:r>
        <w:tab/>
        <w:t>Ericsson</w:t>
      </w:r>
    </w:p>
    <w:p w:rsidR="00664B01" w:rsidRDefault="00664B01" w:rsidP="00664B0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64B01" w:rsidRDefault="00664B01" w:rsidP="00664B01">
      <w:pPr>
        <w:spacing w:before="0" w:after="0" w:line="240" w:lineRule="auto"/>
      </w:pPr>
    </w:p>
    <w:p w:rsidR="00914E6C" w:rsidRDefault="00914E6C" w:rsidP="00914E6C">
      <w:pPr>
        <w:spacing w:before="0" w:after="0" w:line="240" w:lineRule="auto"/>
      </w:pPr>
    </w:p>
    <w:p w:rsidR="00591D80" w:rsidRDefault="00664B01" w:rsidP="00914E6C">
      <w:pPr>
        <w:spacing w:before="0" w:after="0" w:line="240" w:lineRule="auto"/>
        <w:rPr>
          <w:b/>
        </w:rPr>
      </w:pPr>
      <w:r>
        <w:rPr>
          <w:b/>
        </w:rPr>
        <w:t>Rx blocking and IMD, OTA spatial Req</w:t>
      </w:r>
      <w:r w:rsidR="00E609F2">
        <w:rPr>
          <w:b/>
        </w:rPr>
        <w:t>uirements</w:t>
      </w:r>
    </w:p>
    <w:p w:rsidR="00F0329F" w:rsidRDefault="00F0329F" w:rsidP="00914E6C">
      <w:pPr>
        <w:spacing w:before="0" w:after="0" w:line="240" w:lineRule="auto"/>
        <w:rPr>
          <w:b/>
        </w:rPr>
      </w:pPr>
    </w:p>
    <w:p w:rsidR="00664B01" w:rsidRDefault="00664B01" w:rsidP="00664B01">
      <w:pPr>
        <w:spacing w:before="0" w:after="0" w:line="240" w:lineRule="auto"/>
      </w:pPr>
      <w:r w:rsidRPr="00F0329F">
        <w:rPr>
          <w:b/>
        </w:rPr>
        <w:t>R4-163820</w:t>
      </w:r>
      <w:r>
        <w:tab/>
        <w:t>On AAS OTA blocking specification</w:t>
      </w:r>
      <w:r>
        <w:tab/>
        <w:t>Nokia</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F0329F" w:rsidRDefault="00F0329F" w:rsidP="00F0329F">
      <w:pPr>
        <w:spacing w:before="0" w:after="0" w:line="240" w:lineRule="auto"/>
      </w:pPr>
      <w:r w:rsidRPr="00F0329F">
        <w:rPr>
          <w:b/>
        </w:rPr>
        <w:t>R4-163686</w:t>
      </w:r>
      <w:r>
        <w:tab/>
        <w:t>On creation of an OTA receiver blocking requirement</w:t>
      </w:r>
      <w:r>
        <w:tab/>
        <w:t>Ericsson</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F0329F" w:rsidRDefault="00F0329F" w:rsidP="00F0329F">
      <w:pPr>
        <w:spacing w:before="0" w:after="0" w:line="240" w:lineRule="auto"/>
      </w:pPr>
      <w:r w:rsidRPr="00F0329F">
        <w:rPr>
          <w:b/>
        </w:rPr>
        <w:t>R4-164289</w:t>
      </w:r>
      <w:r>
        <w:tab/>
        <w:t>Discussion on Blocker interference levels</w:t>
      </w:r>
      <w:r>
        <w:tab/>
        <w:t>Huawei</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664B01" w:rsidRDefault="00664B01" w:rsidP="00914E6C">
      <w:pPr>
        <w:spacing w:before="0" w:after="0" w:line="240" w:lineRule="auto"/>
        <w:rPr>
          <w:b/>
        </w:rPr>
      </w:pPr>
    </w:p>
    <w:p w:rsidR="00664B01" w:rsidRDefault="00664B01" w:rsidP="00914E6C">
      <w:pPr>
        <w:spacing w:before="0" w:after="0" w:line="240" w:lineRule="auto"/>
        <w:rPr>
          <w:b/>
        </w:rPr>
      </w:pPr>
      <w:r>
        <w:rPr>
          <w:b/>
        </w:rPr>
        <w:t>EVM</w:t>
      </w:r>
    </w:p>
    <w:p w:rsidR="00F0329F" w:rsidRDefault="00F0329F" w:rsidP="00914E6C">
      <w:pPr>
        <w:spacing w:before="0" w:after="0" w:line="240" w:lineRule="auto"/>
        <w:rPr>
          <w:b/>
        </w:rPr>
      </w:pPr>
    </w:p>
    <w:p w:rsidR="00664B01" w:rsidRDefault="00664B01" w:rsidP="00914E6C">
      <w:pPr>
        <w:spacing w:before="0" w:after="0" w:line="240" w:lineRule="auto"/>
      </w:pPr>
      <w:r w:rsidRPr="00F0329F">
        <w:rPr>
          <w:b/>
        </w:rPr>
        <w:t>R4-164161</w:t>
      </w:r>
      <w:r>
        <w:tab/>
        <w:t>OTA EVM</w:t>
      </w:r>
      <w:r>
        <w:tab/>
        <w:t>Ericsson</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F0329F" w:rsidRDefault="00F0329F" w:rsidP="00F0329F">
      <w:pPr>
        <w:spacing w:before="0" w:after="0" w:line="240" w:lineRule="auto"/>
        <w:rPr>
          <w:b/>
        </w:rPr>
      </w:pPr>
      <w:r w:rsidRPr="00F0329F">
        <w:rPr>
          <w:b/>
        </w:rPr>
        <w:t>R4-164290</w:t>
      </w:r>
      <w:r>
        <w:tab/>
        <w:t>Discussion on EVM</w:t>
      </w:r>
      <w:r>
        <w:tab/>
      </w:r>
      <w:r>
        <w:tab/>
        <w:t>Huawei</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F0329F" w:rsidRDefault="00F0329F" w:rsidP="00914E6C">
      <w:pPr>
        <w:spacing w:before="0" w:after="0" w:line="240" w:lineRule="auto"/>
      </w:pPr>
    </w:p>
    <w:p w:rsidR="00664B01" w:rsidRDefault="00664B01" w:rsidP="00914E6C">
      <w:pPr>
        <w:spacing w:before="0" w:after="0" w:line="240" w:lineRule="auto"/>
        <w:rPr>
          <w:b/>
        </w:rPr>
      </w:pPr>
      <w:r>
        <w:rPr>
          <w:b/>
        </w:rPr>
        <w:t>In band unwanted emissions</w:t>
      </w:r>
    </w:p>
    <w:p w:rsidR="00F0329F" w:rsidRDefault="00F0329F" w:rsidP="00664B01">
      <w:pPr>
        <w:spacing w:before="0" w:after="0" w:line="240" w:lineRule="auto"/>
        <w:rPr>
          <w:b/>
        </w:rPr>
      </w:pPr>
    </w:p>
    <w:p w:rsidR="00664B01" w:rsidRDefault="00664B01" w:rsidP="00664B01">
      <w:pPr>
        <w:spacing w:before="0" w:after="0" w:line="240" w:lineRule="auto"/>
      </w:pPr>
      <w:r w:rsidRPr="00F0329F">
        <w:rPr>
          <w:b/>
        </w:rPr>
        <w:t>R4-163375</w:t>
      </w:r>
      <w:r>
        <w:tab/>
        <w:t>Discussion on radiated I</w:t>
      </w:r>
      <w:r w:rsidR="00F0329F">
        <w:t>n-band unwanted emission</w:t>
      </w:r>
      <w:r w:rsidR="00F0329F">
        <w:tab/>
        <w:t>CATT</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664B01">
      <w:pPr>
        <w:spacing w:before="0" w:after="0" w:line="240" w:lineRule="auto"/>
      </w:pPr>
    </w:p>
    <w:p w:rsidR="00664B01" w:rsidRDefault="00664B01" w:rsidP="00664B01">
      <w:pPr>
        <w:spacing w:before="0" w:after="0" w:line="240" w:lineRule="auto"/>
      </w:pPr>
      <w:r w:rsidRPr="00F0329F">
        <w:rPr>
          <w:b/>
        </w:rPr>
        <w:t>R4-164163</w:t>
      </w:r>
      <w:r>
        <w:tab/>
        <w:t>OTA ACLR and in-band unwa</w:t>
      </w:r>
      <w:r w:rsidR="00F0329F">
        <w:t>nted emissions</w:t>
      </w:r>
      <w:r w:rsidR="00F0329F">
        <w:tab/>
      </w:r>
      <w:r w:rsidR="00F0329F">
        <w:tab/>
        <w:t>Ericsson</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Pr="00591D80" w:rsidRDefault="00591D80" w:rsidP="00914E6C">
      <w:pPr>
        <w:spacing w:before="0" w:after="0" w:line="240" w:lineRule="auto"/>
        <w:rPr>
          <w:b/>
        </w:rPr>
      </w:pPr>
    </w:p>
    <w:p w:rsidR="00591D80" w:rsidRDefault="00591D80" w:rsidP="00914E6C">
      <w:pPr>
        <w:spacing w:before="0" w:after="0" w:line="240" w:lineRule="auto"/>
      </w:pPr>
    </w:p>
    <w:p w:rsidR="00914E6C" w:rsidRPr="00914E6C" w:rsidRDefault="00914E6C" w:rsidP="00914E6C">
      <w:pPr>
        <w:rPr>
          <w:b/>
          <w:u w:val="single"/>
          <w:lang w:val="en-US" w:eastAsia="zh-CN"/>
        </w:rPr>
      </w:pPr>
      <w:r w:rsidRPr="00914E6C">
        <w:rPr>
          <w:b/>
          <w:u w:val="single"/>
          <w:lang w:val="en-US" w:eastAsia="zh-CN"/>
        </w:rPr>
        <w:t>Out of band</w:t>
      </w:r>
    </w:p>
    <w:p w:rsidR="00664B01" w:rsidRDefault="00664B01" w:rsidP="00664B01">
      <w:pPr>
        <w:spacing w:before="0" w:after="0" w:line="240" w:lineRule="auto"/>
      </w:pPr>
      <w:r w:rsidRPr="00F0329F">
        <w:rPr>
          <w:b/>
        </w:rPr>
        <w:t>R4-163685</w:t>
      </w:r>
      <w:r>
        <w:tab/>
        <w:t>Considerations on OTA testing of transmit</w:t>
      </w:r>
      <w:r w:rsidR="00F0329F">
        <w:t>ter unwanted emissions</w:t>
      </w:r>
      <w:r w:rsidR="00F0329F">
        <w:tab/>
        <w:t>Ericsson</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664B01">
      <w:pPr>
        <w:spacing w:before="0" w:after="0" w:line="240" w:lineRule="auto"/>
      </w:pPr>
    </w:p>
    <w:p w:rsidR="00F0329F" w:rsidRDefault="00F0329F" w:rsidP="00664B01">
      <w:pPr>
        <w:spacing w:before="0" w:after="0" w:line="240" w:lineRule="auto"/>
      </w:pPr>
    </w:p>
    <w:p w:rsidR="00914E6C" w:rsidRDefault="00914E6C" w:rsidP="00914E6C">
      <w:pPr>
        <w:pStyle w:val="Heading2"/>
        <w:spacing w:before="120" w:after="120"/>
      </w:pPr>
      <w:bookmarkStart w:id="11" w:name="_Toc451667479"/>
      <w:r>
        <w:t>Performance</w:t>
      </w:r>
      <w:r w:rsidR="00EC08B9">
        <w:t xml:space="preserve"> (main agenda 7.14.3</w:t>
      </w:r>
      <w:r w:rsidR="00EC08B9" w:rsidRPr="00EC08B9">
        <w:t>)</w:t>
      </w:r>
      <w:bookmarkEnd w:id="11"/>
    </w:p>
    <w:p w:rsidR="00F0329F" w:rsidRPr="00F0329F" w:rsidRDefault="00F0329F" w:rsidP="00F0329F">
      <w:pPr>
        <w:rPr>
          <w:lang w:val="en-US" w:eastAsia="zh-CN"/>
        </w:rPr>
      </w:pPr>
    </w:p>
    <w:p w:rsidR="00664B01" w:rsidRPr="00973DD5" w:rsidRDefault="00664B01" w:rsidP="00664B01">
      <w:pPr>
        <w:spacing w:before="0" w:after="0" w:line="240" w:lineRule="auto"/>
      </w:pPr>
      <w:r w:rsidRPr="00F0329F">
        <w:rPr>
          <w:b/>
        </w:rPr>
        <w:t>R4-164291</w:t>
      </w:r>
      <w:r>
        <w:tab/>
        <w:t>Discussion on OTA AAS BS demodulation requirements for Rel-14</w:t>
      </w:r>
      <w:r>
        <w:tab/>
        <w:t>Huawei</w:t>
      </w:r>
    </w:p>
    <w:p w:rsidR="00F0329F" w:rsidRDefault="00F0329F" w:rsidP="00F0329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F0329F" w:rsidRDefault="00F0329F" w:rsidP="00F0329F">
      <w:pPr>
        <w:spacing w:before="0" w:after="0" w:line="240" w:lineRule="auto"/>
        <w:rPr>
          <w:color w:val="993300"/>
          <w:u w:val="single"/>
        </w:rPr>
      </w:pPr>
    </w:p>
    <w:p w:rsidR="00F0329F" w:rsidRDefault="00F0329F" w:rsidP="00F0329F">
      <w:pPr>
        <w:spacing w:before="0" w:after="0" w:line="240" w:lineRule="auto"/>
        <w:rPr>
          <w:color w:val="993300"/>
          <w:u w:val="single"/>
        </w:rPr>
      </w:pPr>
    </w:p>
    <w:p w:rsidR="006D3221" w:rsidRDefault="006D3221"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12" w:name="_Toc451667480"/>
      <w:r w:rsidRPr="00973DD5">
        <w:rPr>
          <w:rFonts w:ascii="Times New Roman" w:hAnsi="Times New Roman"/>
          <w:lang w:val="en-US" w:eastAsia="zh-CN"/>
        </w:rPr>
        <w:t>Reserved TP’s withdrawn/Missing</w:t>
      </w:r>
      <w:bookmarkEnd w:id="12"/>
    </w:p>
    <w:p w:rsidR="00A704E0" w:rsidRDefault="00A704E0" w:rsidP="00A704E0">
      <w:pPr>
        <w:spacing w:before="0" w:after="0" w:line="240" w:lineRule="auto"/>
      </w:pPr>
    </w:p>
    <w:p w:rsidR="00664B01" w:rsidRDefault="00664B01" w:rsidP="00664B01">
      <w:pPr>
        <w:spacing w:before="0" w:after="0" w:line="240" w:lineRule="auto"/>
      </w:pPr>
      <w:r w:rsidRPr="00446DEE">
        <w:rPr>
          <w:b/>
        </w:rPr>
        <w:t>R4-164271</w:t>
      </w:r>
      <w:r>
        <w:tab/>
        <w:t>Discussion on Rx blocking terminology alignment among specifications</w:t>
      </w:r>
      <w:r>
        <w:tab/>
        <w:t>Huawei</w:t>
      </w:r>
    </w:p>
    <w:p w:rsidR="00A704E0" w:rsidRDefault="00A704E0" w:rsidP="00A704E0">
      <w:pPr>
        <w:spacing w:before="0" w:after="0" w:line="240" w:lineRule="auto"/>
      </w:pPr>
    </w:p>
    <w:p w:rsidR="00E175A2" w:rsidRPr="00973DD5" w:rsidRDefault="00E175A2" w:rsidP="00E175A2">
      <w:pPr>
        <w:spacing w:before="0" w:after="0" w:line="240" w:lineRule="auto"/>
        <w:rPr>
          <w:rFonts w:eastAsia="SimSun"/>
          <w:lang w:eastAsia="zh-CN"/>
        </w:rPr>
      </w:pPr>
    </w:p>
    <w:sectPr w:rsidR="00E175A2" w:rsidRPr="00973DD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604" w:rsidRDefault="00801604">
      <w:r>
        <w:separator/>
      </w:r>
    </w:p>
  </w:endnote>
  <w:endnote w:type="continuationSeparator" w:id="0">
    <w:p w:rsidR="00801604" w:rsidRDefault="008016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7DD" w:rsidRDefault="00F327DD">
    <w:pPr>
      <w:pStyle w:val="Footer"/>
    </w:pPr>
    <w:r>
      <w:rPr>
        <w:lang w:val="zh-CN"/>
      </w:rPr>
      <w:t xml:space="preserve"> </w:t>
    </w:r>
    <w:fldSimple w:instr="PAGE">
      <w:r w:rsidR="004B1E0F">
        <w:t>1</w:t>
      </w:r>
    </w:fldSimple>
    <w:r>
      <w:rPr>
        <w:lang w:val="zh-CN"/>
      </w:rPr>
      <w:t xml:space="preserve"> / </w:t>
    </w:r>
    <w:fldSimple w:instr="NUMPAGES">
      <w:r w:rsidR="004B1E0F">
        <w:t>9</w:t>
      </w:r>
    </w:fldSimple>
  </w:p>
  <w:p w:rsidR="00F327DD" w:rsidRPr="00572A59" w:rsidRDefault="00F327DD">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604" w:rsidRDefault="00801604">
      <w:r>
        <w:separator/>
      </w:r>
    </w:p>
  </w:footnote>
  <w:footnote w:type="continuationSeparator" w:id="0">
    <w:p w:rsidR="00801604" w:rsidRDefault="008016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6CDE2-7FC0-4311-9EFF-95E920D8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2879</Words>
  <Characters>16163</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19004</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2016-05-25T00:04:00Z</dcterms:created>
  <dcterms:modified xsi:type="dcterms:W3CDTF">2016-05-25T00:04:00Z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1464080478</vt:lpwstr>
  </property>
</Properties>
</file>